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022CA5">
        <w:rPr>
          <w:rFonts w:ascii="Times New Roman" w:eastAsia="Times New Roman" w:hAnsi="Times New Roman" w:cs="Times New Roman"/>
          <w:b/>
          <w:color w:val="auto"/>
          <w:sz w:val="26"/>
          <w:szCs w:val="24"/>
        </w:rPr>
        <w:t>31</w:t>
      </w:r>
      <w:r w:rsidRPr="00E47C53">
        <w:rPr>
          <w:rFonts w:ascii="Times New Roman" w:eastAsia="Times New Roman" w:hAnsi="Times New Roman" w:cs="Times New Roman"/>
          <w:b/>
          <w:color w:val="auto"/>
          <w:sz w:val="26"/>
          <w:szCs w:val="24"/>
        </w:rPr>
        <w:t xml:space="preserve"> /201</w:t>
      </w:r>
      <w:r w:rsidR="002C7580">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 xml:space="preserve">tj. Dz. U. z 2017r. poz. 1579 z </w:t>
      </w:r>
      <w:proofErr w:type="spellStart"/>
      <w:r w:rsidR="002C7580" w:rsidRPr="0028653F">
        <w:rPr>
          <w:rFonts w:ascii="Times New Roman" w:hAnsi="Times New Roman" w:cs="Times New Roman"/>
          <w:b/>
          <w:sz w:val="28"/>
          <w:szCs w:val="28"/>
        </w:rPr>
        <w:t>późn</w:t>
      </w:r>
      <w:proofErr w:type="spellEnd"/>
      <w:r w:rsidR="002C7580" w:rsidRPr="0028653F">
        <w:rPr>
          <w:rFonts w:ascii="Times New Roman" w:hAnsi="Times New Roman" w:cs="Times New Roman"/>
          <w:b/>
          <w:sz w:val="28"/>
          <w:szCs w:val="28"/>
        </w:rPr>
        <w:t>. zm.</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9227BB" w:rsidRDefault="00986DCB" w:rsidP="007A5C32">
      <w:pPr>
        <w:spacing w:after="0" w:line="360" w:lineRule="auto"/>
        <w:ind w:left="0" w:right="-17" w:firstLine="0"/>
        <w:jc w:val="center"/>
        <w:rPr>
          <w:rFonts w:ascii="Times New Roman" w:hAnsi="Times New Roman" w:cs="Times New Roman"/>
          <w:b/>
          <w:i/>
          <w:color w:val="FF0000"/>
          <w:sz w:val="32"/>
          <w:szCs w:val="32"/>
        </w:rPr>
      </w:pPr>
      <w:r w:rsidRPr="009227BB">
        <w:rPr>
          <w:rFonts w:ascii="Times New Roman" w:hAnsi="Times New Roman" w:cs="Times New Roman"/>
          <w:b/>
          <w:i/>
          <w:sz w:val="32"/>
          <w:szCs w:val="32"/>
        </w:rPr>
        <w:t>„</w:t>
      </w:r>
      <w:r w:rsidR="00A9008A" w:rsidRPr="009227BB">
        <w:rPr>
          <w:rFonts w:ascii="Times New Roman" w:hAnsi="Times New Roman" w:cs="Times New Roman"/>
          <w:b/>
          <w:i/>
          <w:sz w:val="32"/>
          <w:szCs w:val="32"/>
        </w:rPr>
        <w:t>d</w:t>
      </w:r>
      <w:r w:rsidR="00E05B28" w:rsidRPr="009227BB">
        <w:rPr>
          <w:rFonts w:ascii="Times New Roman" w:hAnsi="Times New Roman" w:cs="Times New Roman"/>
          <w:b/>
          <w:i/>
          <w:sz w:val="32"/>
          <w:szCs w:val="32"/>
        </w:rPr>
        <w:t xml:space="preserve">ostawa </w:t>
      </w:r>
      <w:r w:rsidR="00503893" w:rsidRPr="009227BB">
        <w:rPr>
          <w:rFonts w:ascii="Times New Roman" w:hAnsi="Times New Roman" w:cs="Times New Roman"/>
          <w:b/>
          <w:i/>
          <w:sz w:val="32"/>
          <w:szCs w:val="32"/>
        </w:rPr>
        <w:t>lek</w:t>
      </w:r>
      <w:r w:rsidR="00022CA5" w:rsidRPr="009227BB">
        <w:rPr>
          <w:rFonts w:ascii="Times New Roman" w:hAnsi="Times New Roman" w:cs="Times New Roman"/>
          <w:b/>
          <w:i/>
          <w:sz w:val="32"/>
          <w:szCs w:val="32"/>
        </w:rPr>
        <w:t>u</w:t>
      </w:r>
      <w:r w:rsidR="00E97E41" w:rsidRPr="009227BB">
        <w:rPr>
          <w:rFonts w:ascii="Times New Roman" w:hAnsi="Times New Roman" w:cs="Times New Roman"/>
          <w:b/>
          <w:i/>
          <w:sz w:val="32"/>
          <w:szCs w:val="32"/>
        </w:rPr>
        <w:t xml:space="preserve"> </w:t>
      </w:r>
      <w:proofErr w:type="spellStart"/>
      <w:r w:rsidR="00022CA5" w:rsidRPr="009227BB">
        <w:rPr>
          <w:rFonts w:ascii="Times New Roman" w:hAnsi="Times New Roman" w:cs="Times New Roman"/>
          <w:b/>
          <w:i/>
          <w:sz w:val="32"/>
          <w:szCs w:val="32"/>
        </w:rPr>
        <w:t>Sofosbuvir</w:t>
      </w:r>
      <w:proofErr w:type="spellEnd"/>
      <w:r w:rsidR="00022CA5" w:rsidRPr="009227BB">
        <w:rPr>
          <w:rFonts w:ascii="Times New Roman" w:hAnsi="Times New Roman" w:cs="Times New Roman"/>
          <w:b/>
          <w:i/>
          <w:sz w:val="32"/>
          <w:szCs w:val="32"/>
        </w:rPr>
        <w:t xml:space="preserve"> 400mg + </w:t>
      </w:r>
      <w:proofErr w:type="spellStart"/>
      <w:r w:rsidR="00022CA5" w:rsidRPr="009227BB">
        <w:rPr>
          <w:rFonts w:ascii="Times New Roman" w:hAnsi="Times New Roman" w:cs="Times New Roman"/>
          <w:b/>
          <w:i/>
          <w:sz w:val="32"/>
          <w:szCs w:val="32"/>
        </w:rPr>
        <w:t>Welpataswir</w:t>
      </w:r>
      <w:proofErr w:type="spellEnd"/>
      <w:r w:rsidR="00022CA5" w:rsidRPr="009227BB">
        <w:rPr>
          <w:rFonts w:ascii="Times New Roman" w:hAnsi="Times New Roman" w:cs="Times New Roman"/>
          <w:b/>
          <w:i/>
          <w:sz w:val="32"/>
          <w:szCs w:val="32"/>
        </w:rPr>
        <w:t xml:space="preserve"> 100 mg </w:t>
      </w:r>
      <w:r w:rsidR="00E97E41" w:rsidRPr="009227BB">
        <w:rPr>
          <w:rFonts w:ascii="Times New Roman" w:hAnsi="Times New Roman" w:cs="Times New Roman"/>
          <w:b/>
          <w:i/>
          <w:sz w:val="32"/>
          <w:szCs w:val="32"/>
        </w:rPr>
        <w:t xml:space="preserve">z </w:t>
      </w:r>
      <w:r w:rsidR="00BE3595" w:rsidRPr="009227BB">
        <w:rPr>
          <w:rFonts w:ascii="Times New Roman" w:hAnsi="Times New Roman" w:cs="Times New Roman"/>
          <w:b/>
          <w:i/>
          <w:sz w:val="32"/>
          <w:szCs w:val="32"/>
        </w:rPr>
        <w:t xml:space="preserve"> programu terapeutycznego</w:t>
      </w:r>
      <w:r w:rsidR="00BE3595" w:rsidRPr="009227BB">
        <w:rPr>
          <w:rFonts w:ascii="Times New Roman" w:hAnsi="Times New Roman" w:cs="Times New Roman"/>
          <w:b/>
          <w:sz w:val="32"/>
          <w:szCs w:val="32"/>
        </w:rPr>
        <w:t xml:space="preserve"> </w:t>
      </w:r>
      <w:r w:rsidRPr="009227BB">
        <w:rPr>
          <w:rFonts w:ascii="Times New Roman" w:hAnsi="Times New Roman" w:cs="Times New Roman"/>
          <w:b/>
          <w:i/>
          <w:sz w:val="32"/>
          <w:szCs w:val="32"/>
        </w:rPr>
        <w:t>dla Szpitala Specjalistycznego Jaśle”</w:t>
      </w:r>
    </w:p>
    <w:p w:rsidR="009246A1" w:rsidRPr="00F06EA9"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3674E6" w:rsidRPr="002E2F74" w:rsidRDefault="006C74DE" w:rsidP="003674E6">
      <w:pPr>
        <w:ind w:left="4956"/>
        <w:jc w:val="center"/>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3"/>
          <w:szCs w:val="24"/>
          <w:lang w:eastAsia="ar-SA"/>
        </w:rPr>
        <w:t xml:space="preserve">     </w:t>
      </w:r>
      <w:r w:rsidR="003674E6">
        <w:rPr>
          <w:rFonts w:ascii="Times New Roman" w:eastAsia="Times New Roman" w:hAnsi="Times New Roman" w:cs="Times New Roman"/>
          <w:b/>
          <w:i/>
          <w:color w:val="auto"/>
          <w:sz w:val="23"/>
          <w:szCs w:val="24"/>
          <w:lang w:eastAsia="ar-SA"/>
        </w:rPr>
        <w:t xml:space="preserve">   </w:t>
      </w:r>
      <w:r w:rsidR="003674E6" w:rsidRPr="002E2F74">
        <w:rPr>
          <w:rFonts w:ascii="Times New Roman" w:eastAsia="Times New Roman" w:hAnsi="Times New Roman" w:cs="Times New Roman"/>
          <w:b/>
          <w:i/>
          <w:color w:val="auto"/>
          <w:sz w:val="28"/>
          <w:szCs w:val="28"/>
        </w:rPr>
        <w:t>DYREKTOR</w:t>
      </w:r>
    </w:p>
    <w:p w:rsidR="003674E6" w:rsidRPr="003674E6" w:rsidRDefault="003674E6" w:rsidP="003674E6">
      <w:pPr>
        <w:spacing w:after="0" w:line="240" w:lineRule="auto"/>
        <w:ind w:left="4956" w:firstLine="0"/>
        <w:jc w:val="center"/>
        <w:rPr>
          <w:rFonts w:ascii="Times New Roman" w:eastAsia="Times New Roman" w:hAnsi="Times New Roman" w:cs="Times New Roman"/>
          <w:b/>
          <w:i/>
          <w:color w:val="auto"/>
          <w:sz w:val="28"/>
          <w:szCs w:val="28"/>
        </w:rPr>
      </w:pPr>
      <w:r w:rsidRPr="003674E6">
        <w:rPr>
          <w:rFonts w:ascii="Times New Roman" w:eastAsia="Times New Roman" w:hAnsi="Times New Roman" w:cs="Times New Roman"/>
          <w:b/>
          <w:i/>
          <w:color w:val="auto"/>
          <w:sz w:val="28"/>
          <w:szCs w:val="28"/>
        </w:rPr>
        <w:t xml:space="preserve">Szpitala Specjalistycznego </w:t>
      </w:r>
    </w:p>
    <w:p w:rsidR="003674E6" w:rsidRPr="003674E6" w:rsidRDefault="003674E6" w:rsidP="003674E6">
      <w:pPr>
        <w:spacing w:after="0" w:line="240" w:lineRule="auto"/>
        <w:ind w:left="4956" w:firstLine="0"/>
        <w:jc w:val="center"/>
        <w:rPr>
          <w:rFonts w:ascii="Times New Roman" w:eastAsia="Times New Roman" w:hAnsi="Times New Roman" w:cs="Times New Roman"/>
          <w:b/>
          <w:i/>
          <w:color w:val="auto"/>
          <w:sz w:val="28"/>
          <w:szCs w:val="28"/>
        </w:rPr>
      </w:pPr>
      <w:r w:rsidRPr="003674E6">
        <w:rPr>
          <w:rFonts w:ascii="Times New Roman" w:eastAsia="Times New Roman" w:hAnsi="Times New Roman" w:cs="Times New Roman"/>
          <w:b/>
          <w:i/>
          <w:color w:val="auto"/>
          <w:sz w:val="28"/>
          <w:szCs w:val="28"/>
        </w:rPr>
        <w:t>w Jaśle</w:t>
      </w:r>
    </w:p>
    <w:p w:rsidR="003674E6" w:rsidRPr="003674E6" w:rsidRDefault="003674E6" w:rsidP="003674E6">
      <w:pPr>
        <w:spacing w:after="0" w:line="240" w:lineRule="auto"/>
        <w:ind w:left="4956" w:firstLine="0"/>
        <w:jc w:val="center"/>
        <w:rPr>
          <w:rFonts w:ascii="Times New Roman" w:eastAsia="Times New Roman" w:hAnsi="Times New Roman" w:cs="Times New Roman"/>
          <w:b/>
          <w:i/>
          <w:color w:val="auto"/>
          <w:sz w:val="28"/>
          <w:szCs w:val="28"/>
        </w:rPr>
      </w:pPr>
      <w:r w:rsidRPr="003674E6">
        <w:rPr>
          <w:rFonts w:ascii="Times New Roman" w:eastAsia="Times New Roman" w:hAnsi="Times New Roman" w:cs="Times New Roman"/>
          <w:b/>
          <w:i/>
          <w:color w:val="auto"/>
          <w:sz w:val="28"/>
          <w:szCs w:val="28"/>
        </w:rPr>
        <w:t xml:space="preserve">Michał </w:t>
      </w:r>
      <w:proofErr w:type="spellStart"/>
      <w:r w:rsidRPr="003674E6">
        <w:rPr>
          <w:rFonts w:ascii="Times New Roman" w:eastAsia="Times New Roman" w:hAnsi="Times New Roman" w:cs="Times New Roman"/>
          <w:b/>
          <w:i/>
          <w:color w:val="auto"/>
          <w:sz w:val="28"/>
          <w:szCs w:val="28"/>
        </w:rPr>
        <w:t>Burbelka</w:t>
      </w:r>
      <w:proofErr w:type="spellEnd"/>
    </w:p>
    <w:p w:rsidR="00E97E41" w:rsidRDefault="00E97E41" w:rsidP="003674E6">
      <w:pPr>
        <w:suppressAutoHyphens/>
        <w:spacing w:after="0" w:line="240" w:lineRule="auto"/>
        <w:ind w:left="6372" w:firstLine="0"/>
        <w:jc w:val="left"/>
        <w:rPr>
          <w:rFonts w:ascii="Times New Roman" w:hAnsi="Times New Roman" w:cs="Times New Roman"/>
          <w:i/>
          <w:sz w:val="22"/>
        </w:rPr>
      </w:pPr>
    </w:p>
    <w:p w:rsidR="00E97E41" w:rsidRDefault="00E97E41" w:rsidP="00327960">
      <w:pPr>
        <w:ind w:left="5664" w:right="-142" w:firstLine="708"/>
        <w:rPr>
          <w:rFonts w:ascii="Times New Roman" w:hAnsi="Times New Roman" w:cs="Times New Roman"/>
          <w:i/>
          <w:sz w:val="22"/>
        </w:rPr>
      </w:pPr>
    </w:p>
    <w:p w:rsidR="009227BB" w:rsidRPr="00327960" w:rsidRDefault="009227BB" w:rsidP="00327960">
      <w:pPr>
        <w:ind w:left="5664" w:right="-142" w:firstLine="708"/>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Pr>
          <w:rFonts w:ascii="Times New Roman" w:hAnsi="Times New Roman" w:cs="Times New Roman"/>
          <w:color w:val="auto"/>
          <w:sz w:val="26"/>
          <w:szCs w:val="24"/>
        </w:rPr>
        <w:t>2018</w:t>
      </w:r>
      <w:r w:rsidR="00C73F0B">
        <w:rPr>
          <w:rFonts w:ascii="Times New Roman" w:hAnsi="Times New Roman" w:cs="Times New Roman"/>
          <w:color w:val="auto"/>
          <w:sz w:val="26"/>
          <w:szCs w:val="24"/>
        </w:rPr>
        <w:t>-0</w:t>
      </w:r>
      <w:r w:rsidR="00E97E41">
        <w:rPr>
          <w:rFonts w:ascii="Times New Roman" w:hAnsi="Times New Roman" w:cs="Times New Roman"/>
          <w:color w:val="auto"/>
          <w:sz w:val="26"/>
          <w:szCs w:val="24"/>
        </w:rPr>
        <w:t>7</w:t>
      </w:r>
      <w:r w:rsidR="00022CA5">
        <w:rPr>
          <w:rFonts w:ascii="Times New Roman" w:hAnsi="Times New Roman" w:cs="Times New Roman"/>
          <w:color w:val="auto"/>
          <w:sz w:val="26"/>
          <w:szCs w:val="24"/>
        </w:rPr>
        <w:t>-30</w:t>
      </w: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CD20B3" w:rsidRDefault="00CD20B3" w:rsidP="00CD20B3">
      <w:pPr>
        <w:tabs>
          <w:tab w:val="left" w:pos="0"/>
        </w:tabs>
        <w:spacing w:after="0" w:line="240" w:lineRule="auto"/>
        <w:ind w:left="0" w:right="-17" w:firstLine="0"/>
        <w:rPr>
          <w:rFonts w:ascii="Times New Roman" w:hAnsi="Times New Roman" w:cs="Times New Roman"/>
          <w:sz w:val="22"/>
        </w:rPr>
      </w:pPr>
    </w:p>
    <w:p w:rsidR="00783CE7" w:rsidRDefault="00551DD2" w:rsidP="00CD20B3">
      <w:pPr>
        <w:tabs>
          <w:tab w:val="left" w:pos="0"/>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Dostawa </w:t>
      </w:r>
      <w:r w:rsidR="0002129B" w:rsidRPr="0002129B">
        <w:rPr>
          <w:rFonts w:ascii="Times New Roman" w:hAnsi="Times New Roman" w:cs="Times New Roman"/>
          <w:sz w:val="22"/>
        </w:rPr>
        <w:t>lek</w:t>
      </w:r>
      <w:r w:rsidR="00022CA5">
        <w:rPr>
          <w:rFonts w:ascii="Times New Roman" w:hAnsi="Times New Roman" w:cs="Times New Roman"/>
          <w:sz w:val="22"/>
        </w:rPr>
        <w:t>u</w:t>
      </w:r>
      <w:r w:rsidR="00022CA5" w:rsidRPr="00022CA5">
        <w:rPr>
          <w:rFonts w:ascii="Times New Roman" w:hAnsi="Times New Roman" w:cs="Times New Roman"/>
          <w:b/>
          <w:i/>
          <w:sz w:val="36"/>
          <w:szCs w:val="36"/>
        </w:rPr>
        <w:t xml:space="preserve"> </w:t>
      </w:r>
      <w:proofErr w:type="spellStart"/>
      <w:r w:rsidR="00022CA5" w:rsidRPr="00022CA5">
        <w:rPr>
          <w:rFonts w:ascii="Times New Roman" w:hAnsi="Times New Roman" w:cs="Times New Roman"/>
          <w:sz w:val="22"/>
        </w:rPr>
        <w:t>Sofosbuvir</w:t>
      </w:r>
      <w:proofErr w:type="spellEnd"/>
      <w:r w:rsidR="00022CA5" w:rsidRPr="00022CA5">
        <w:rPr>
          <w:rFonts w:ascii="Times New Roman" w:hAnsi="Times New Roman" w:cs="Times New Roman"/>
          <w:sz w:val="22"/>
        </w:rPr>
        <w:t xml:space="preserve"> 400mg + </w:t>
      </w:r>
      <w:proofErr w:type="spellStart"/>
      <w:r w:rsidR="00022CA5" w:rsidRPr="00022CA5">
        <w:rPr>
          <w:rFonts w:ascii="Times New Roman" w:hAnsi="Times New Roman" w:cs="Times New Roman"/>
          <w:sz w:val="22"/>
        </w:rPr>
        <w:t>Welpataswir</w:t>
      </w:r>
      <w:proofErr w:type="spellEnd"/>
      <w:r w:rsidR="00022CA5" w:rsidRPr="00022CA5">
        <w:rPr>
          <w:rFonts w:ascii="Times New Roman" w:hAnsi="Times New Roman" w:cs="Times New Roman"/>
          <w:sz w:val="22"/>
        </w:rPr>
        <w:t xml:space="preserve"> 100 mg</w:t>
      </w:r>
      <w:r w:rsidR="0002129B" w:rsidRPr="00BE3595">
        <w:rPr>
          <w:rFonts w:ascii="Times New Roman" w:hAnsi="Times New Roman" w:cs="Times New Roman"/>
          <w:i/>
          <w:sz w:val="36"/>
          <w:szCs w:val="36"/>
        </w:rPr>
        <w:t xml:space="preserve"> </w:t>
      </w:r>
      <w:r w:rsidR="00BE3595" w:rsidRPr="00BE3595">
        <w:rPr>
          <w:rFonts w:ascii="Times New Roman" w:hAnsi="Times New Roman" w:cs="Times New Roman"/>
          <w:sz w:val="22"/>
        </w:rPr>
        <w:t>z programu terapeutycznego</w:t>
      </w:r>
      <w:r w:rsidR="00BE3595">
        <w:rPr>
          <w:rFonts w:ascii="Times New Roman" w:hAnsi="Times New Roman" w:cs="Times New Roman"/>
          <w:b/>
          <w:sz w:val="22"/>
        </w:rPr>
        <w:t xml:space="preserve"> </w:t>
      </w:r>
      <w:r w:rsidR="00022CA5">
        <w:rPr>
          <w:rFonts w:ascii="Times New Roman" w:hAnsi="Times New Roman" w:cs="Times New Roman"/>
          <w:b/>
          <w:sz w:val="22"/>
        </w:rPr>
        <w:t xml:space="preserve">- </w:t>
      </w:r>
      <w:r w:rsidRPr="00F06EA9">
        <w:rPr>
          <w:rFonts w:ascii="Times New Roman" w:hAnsi="Times New Roman" w:cs="Times New Roman"/>
          <w:sz w:val="22"/>
        </w:rPr>
        <w:t xml:space="preserve">dla Szpitala Specjalistycznego w Jaśle </w:t>
      </w:r>
      <w:r w:rsidR="00783CE7" w:rsidRPr="00210FAE">
        <w:rPr>
          <w:rFonts w:ascii="Times New Roman" w:hAnsi="Times New Roman" w:cs="Times New Roman"/>
          <w:sz w:val="22"/>
        </w:rPr>
        <w:t xml:space="preserve">zgodnie z </w:t>
      </w:r>
      <w:proofErr w:type="spellStart"/>
      <w:r w:rsidR="00783CE7" w:rsidRPr="009F5E5C">
        <w:rPr>
          <w:rFonts w:ascii="Times New Roman" w:hAnsi="Times New Roman" w:cs="Times New Roman"/>
          <w:color w:val="auto"/>
          <w:sz w:val="22"/>
        </w:rPr>
        <w:t>Załacznikiem</w:t>
      </w:r>
      <w:proofErr w:type="spellEnd"/>
      <w:r w:rsidR="00783CE7" w:rsidRPr="009F5E5C">
        <w:rPr>
          <w:rFonts w:ascii="Times New Roman" w:hAnsi="Times New Roman" w:cs="Times New Roman"/>
          <w:color w:val="auto"/>
          <w:sz w:val="22"/>
        </w:rPr>
        <w:t xml:space="preserve"> </w:t>
      </w:r>
      <w:r w:rsidR="00783CE7">
        <w:rPr>
          <w:rFonts w:ascii="Times New Roman" w:hAnsi="Times New Roman" w:cs="Times New Roman"/>
          <w:color w:val="auto"/>
          <w:sz w:val="22"/>
        </w:rPr>
        <w:t>nr 1</w:t>
      </w:r>
      <w:r w:rsidR="00783CE7" w:rsidRPr="009F5E5C">
        <w:rPr>
          <w:rFonts w:ascii="Times New Roman" w:hAnsi="Times New Roman" w:cs="Times New Roman"/>
          <w:color w:val="auto"/>
          <w:sz w:val="22"/>
        </w:rPr>
        <w:t xml:space="preserve"> formularz ofertowy</w:t>
      </w:r>
      <w:r w:rsidR="00A70413">
        <w:rPr>
          <w:rFonts w:ascii="Times New Roman" w:hAnsi="Times New Roman" w:cs="Times New Roman"/>
          <w:color w:val="auto"/>
          <w:sz w:val="22"/>
        </w:rPr>
        <w:t xml:space="preserve"> </w:t>
      </w:r>
      <w:r w:rsidR="00783CE7" w:rsidRPr="00210FAE">
        <w:rPr>
          <w:rFonts w:ascii="Times New Roman" w:hAnsi="Times New Roman" w:cs="Times New Roman"/>
          <w:sz w:val="22"/>
        </w:rPr>
        <w:t xml:space="preserve">o wartości zamówienia </w:t>
      </w:r>
      <w:r w:rsidR="004464DB">
        <w:rPr>
          <w:rFonts w:ascii="Times New Roman" w:hAnsi="Times New Roman" w:cs="Times New Roman"/>
          <w:sz w:val="22"/>
        </w:rPr>
        <w:t xml:space="preserve">nie </w:t>
      </w:r>
      <w:r w:rsidR="00783CE7" w:rsidRPr="00210FAE">
        <w:rPr>
          <w:rFonts w:ascii="Times New Roman" w:hAnsi="Times New Roman" w:cs="Times New Roman"/>
          <w:sz w:val="22"/>
        </w:rPr>
        <w:t xml:space="preserve">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B4148" w:rsidRPr="00022CA5" w:rsidRDefault="009246A1" w:rsidP="00FD37C0">
      <w:pPr>
        <w:pStyle w:val="Akapitzlist"/>
        <w:numPr>
          <w:ilvl w:val="1"/>
          <w:numId w:val="25"/>
        </w:numPr>
        <w:spacing w:after="0" w:line="240" w:lineRule="auto"/>
        <w:ind w:right="-17"/>
        <w:jc w:val="left"/>
        <w:rPr>
          <w:rFonts w:ascii="Times New Roman" w:hAnsi="Times New Roman" w:cs="Times New Roman"/>
          <w:i/>
          <w:szCs w:val="24"/>
        </w:rPr>
      </w:pPr>
      <w:r w:rsidRPr="00FD37C0">
        <w:rPr>
          <w:rFonts w:ascii="Times New Roman" w:hAnsi="Times New Roman" w:cs="Times New Roman"/>
          <w:color w:val="auto"/>
          <w:sz w:val="22"/>
        </w:rPr>
        <w:t xml:space="preserve">Nazwa i kod wg Wspólnego Słownika Zamówień (CPV): </w:t>
      </w:r>
      <w:r w:rsidR="00A21574" w:rsidRPr="00FD37C0">
        <w:rPr>
          <w:rFonts w:ascii="Times New Roman" w:hAnsi="Times New Roman" w:cs="Times New Roman"/>
          <w:color w:val="auto"/>
          <w:sz w:val="22"/>
        </w:rPr>
        <w:t xml:space="preserve"> </w:t>
      </w:r>
      <w:r w:rsidR="008B4148" w:rsidRPr="00FD37C0">
        <w:rPr>
          <w:rFonts w:ascii="Times New Roman" w:hAnsi="Times New Roman" w:cs="Times New Roman"/>
          <w:i/>
        </w:rPr>
        <w:t>33690000-3 (różne produkty lecznicze).</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CD6775">
        <w:rPr>
          <w:rFonts w:ascii="Times New Roman" w:hAnsi="Times New Roman" w:cs="Times New Roman"/>
          <w:sz w:val="22"/>
        </w:rPr>
        <w:t xml:space="preserve"> </w:t>
      </w:r>
      <w:r w:rsidR="00CD6775" w:rsidRPr="00CD6775">
        <w:rPr>
          <w:rFonts w:ascii="Times New Roman" w:hAnsi="Times New Roman" w:cs="Times New Roman"/>
          <w:b/>
          <w:sz w:val="22"/>
        </w:rPr>
        <w:t>do 31.12.2018r</w:t>
      </w:r>
      <w:r w:rsidR="00B2193E" w:rsidRPr="00CD6775">
        <w:rPr>
          <w:rFonts w:ascii="Times New Roman" w:hAnsi="Times New Roman" w:cs="Times New Roman"/>
          <w:b/>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177B56">
      <w:pPr>
        <w:tabs>
          <w:tab w:val="left" w:pos="709"/>
        </w:tabs>
        <w:ind w:left="709" w:right="-17" w:hanging="425"/>
        <w:rPr>
          <w:rFonts w:ascii="Times New Roman" w:hAnsi="Times New Roman" w:cs="Times New Roman"/>
          <w:b/>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w:t>
      </w:r>
      <w:r w:rsidR="009246A1" w:rsidRPr="00177B56">
        <w:rPr>
          <w:rFonts w:ascii="Times New Roman" w:hAnsi="Times New Roman" w:cs="Times New Roman"/>
          <w:sz w:val="22"/>
        </w:rPr>
        <w:lastRenderedPageBreak/>
        <w:t>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lastRenderedPageBreak/>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505FB0" w:rsidRDefault="00505FB0"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505FB0" w:rsidRDefault="00505FB0"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lastRenderedPageBreak/>
        <w:t>Na zawartość oferty składa się:</w:t>
      </w:r>
    </w:p>
    <w:p w:rsidR="00217AA9"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975ED9" w:rsidRPr="00975ED9">
        <w:rPr>
          <w:rFonts w:ascii="Times New Roman" w:hAnsi="Times New Roman" w:cs="Times New Roman"/>
          <w:b/>
          <w:color w:val="0000FF"/>
          <w:sz w:val="22"/>
        </w:rPr>
        <w:t>07</w:t>
      </w:r>
      <w:r w:rsidRPr="00975ED9">
        <w:rPr>
          <w:rFonts w:ascii="Times New Roman" w:hAnsi="Times New Roman" w:cs="Times New Roman"/>
          <w:b/>
          <w:color w:val="0000FF"/>
          <w:sz w:val="22"/>
        </w:rPr>
        <w:t>.</w:t>
      </w:r>
      <w:r w:rsidRPr="00CD6775">
        <w:rPr>
          <w:rFonts w:ascii="Times New Roman" w:hAnsi="Times New Roman" w:cs="Times New Roman"/>
          <w:b/>
          <w:color w:val="0000FF"/>
          <w:sz w:val="22"/>
        </w:rPr>
        <w:t>0</w:t>
      </w:r>
      <w:r w:rsidR="00975ED9">
        <w:rPr>
          <w:rFonts w:ascii="Times New Roman" w:hAnsi="Times New Roman" w:cs="Times New Roman"/>
          <w:b/>
          <w:color w:val="0000FF"/>
          <w:sz w:val="22"/>
        </w:rPr>
        <w:t>8</w:t>
      </w:r>
      <w:r w:rsidR="00C73F0B" w:rsidRPr="00CD6775">
        <w:rPr>
          <w:rFonts w:ascii="Times New Roman" w:hAnsi="Times New Roman" w:cs="Times New Roman"/>
          <w:b/>
          <w:color w:val="0000FF"/>
          <w:sz w:val="22"/>
        </w:rPr>
        <w:t>.2018</w:t>
      </w:r>
      <w:r w:rsidRPr="00CD6775">
        <w:rPr>
          <w:rFonts w:ascii="Times New Roman" w:hAnsi="Times New Roman" w:cs="Times New Roman"/>
          <w:b/>
          <w:color w:val="0000FF"/>
          <w:sz w:val="22"/>
        </w:rPr>
        <w:t>r. do godz</w:t>
      </w:r>
      <w:r w:rsidR="00A32A68" w:rsidRPr="00CD6775">
        <w:rPr>
          <w:rFonts w:ascii="Times New Roman" w:hAnsi="Times New Roman" w:cs="Times New Roman"/>
          <w:b/>
          <w:color w:val="0000FF"/>
          <w:sz w:val="22"/>
        </w:rPr>
        <w:t>.</w:t>
      </w:r>
      <w:r w:rsidRPr="00CD6775">
        <w:rPr>
          <w:rFonts w:ascii="Times New Roman" w:hAnsi="Times New Roman" w:cs="Times New Roman"/>
          <w:b/>
          <w:color w:val="0000FF"/>
          <w:sz w:val="22"/>
        </w:rPr>
        <w:t xml:space="preserve"> 1</w:t>
      </w:r>
      <w:r w:rsidR="006D220A" w:rsidRPr="00CD6775">
        <w:rPr>
          <w:rFonts w:ascii="Times New Roman" w:hAnsi="Times New Roman" w:cs="Times New Roman"/>
          <w:b/>
          <w:color w:val="0000FF"/>
          <w:sz w:val="22"/>
        </w:rPr>
        <w:t>1</w:t>
      </w:r>
      <w:r w:rsidRPr="00CD6775">
        <w:rPr>
          <w:rFonts w:ascii="Times New Roman" w:hAnsi="Times New Roman" w:cs="Times New Roman"/>
          <w:b/>
          <w:color w:val="0000FF"/>
          <w:sz w:val="22"/>
        </w:rPr>
        <w:t>:00</w:t>
      </w:r>
      <w:r w:rsidR="00A640F7" w:rsidRPr="00CD6775">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CD6775">
        <w:rPr>
          <w:rFonts w:ascii="Times New Roman" w:hAnsi="Times New Roman" w:cs="Times New Roman"/>
          <w:b/>
          <w:i/>
          <w:color w:val="0000FF"/>
          <w:sz w:val="22"/>
        </w:rPr>
        <w:t>lek</w:t>
      </w:r>
      <w:r w:rsidR="00975ED9">
        <w:rPr>
          <w:rFonts w:ascii="Times New Roman" w:hAnsi="Times New Roman" w:cs="Times New Roman"/>
          <w:b/>
          <w:i/>
          <w:color w:val="0000FF"/>
          <w:sz w:val="22"/>
        </w:rPr>
        <w:t xml:space="preserve">u </w:t>
      </w:r>
      <w:r w:rsidR="00CD6775">
        <w:rPr>
          <w:rFonts w:ascii="Times New Roman" w:hAnsi="Times New Roman" w:cs="Times New Roman"/>
          <w:b/>
          <w:i/>
          <w:color w:val="0000FF"/>
          <w:sz w:val="22"/>
        </w:rPr>
        <w:t xml:space="preserve"> </w:t>
      </w:r>
      <w:proofErr w:type="spellStart"/>
      <w:r w:rsidR="00975ED9" w:rsidRPr="00975ED9">
        <w:rPr>
          <w:rFonts w:ascii="Times New Roman" w:hAnsi="Times New Roman" w:cs="Times New Roman"/>
          <w:b/>
          <w:i/>
          <w:color w:val="0000FF"/>
          <w:sz w:val="22"/>
        </w:rPr>
        <w:t>Sofosbuvir</w:t>
      </w:r>
      <w:proofErr w:type="spellEnd"/>
      <w:r w:rsidR="00975ED9" w:rsidRPr="00975ED9">
        <w:rPr>
          <w:rFonts w:ascii="Times New Roman" w:hAnsi="Times New Roman" w:cs="Times New Roman"/>
          <w:b/>
          <w:i/>
          <w:color w:val="0000FF"/>
          <w:sz w:val="22"/>
        </w:rPr>
        <w:t xml:space="preserve"> 400mg + </w:t>
      </w:r>
      <w:proofErr w:type="spellStart"/>
      <w:r w:rsidR="00975ED9" w:rsidRPr="00975ED9">
        <w:rPr>
          <w:rFonts w:ascii="Times New Roman" w:hAnsi="Times New Roman" w:cs="Times New Roman"/>
          <w:b/>
          <w:i/>
          <w:color w:val="0000FF"/>
          <w:sz w:val="22"/>
        </w:rPr>
        <w:t>Welpataswir</w:t>
      </w:r>
      <w:proofErr w:type="spellEnd"/>
      <w:r w:rsidR="00975ED9" w:rsidRPr="00975ED9">
        <w:rPr>
          <w:rFonts w:ascii="Times New Roman" w:hAnsi="Times New Roman" w:cs="Times New Roman"/>
          <w:b/>
          <w:i/>
          <w:color w:val="0000FF"/>
          <w:sz w:val="22"/>
        </w:rPr>
        <w:t xml:space="preserve"> 100 mg</w:t>
      </w:r>
      <w:r w:rsidR="00975ED9" w:rsidRPr="00975ED9">
        <w:rPr>
          <w:rFonts w:ascii="Times New Roman" w:hAnsi="Times New Roman" w:cs="Times New Roman"/>
          <w:i/>
          <w:color w:val="0000FF"/>
          <w:sz w:val="36"/>
          <w:szCs w:val="36"/>
        </w:rPr>
        <w:t xml:space="preserve"> </w:t>
      </w:r>
      <w:r w:rsidR="00CD6775">
        <w:rPr>
          <w:rFonts w:ascii="Times New Roman" w:hAnsi="Times New Roman" w:cs="Times New Roman"/>
          <w:b/>
          <w:i/>
          <w:color w:val="0000FF"/>
          <w:sz w:val="22"/>
        </w:rPr>
        <w:t>z programu terapeutycznego</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975ED9">
        <w:rPr>
          <w:rFonts w:ascii="Times New Roman" w:hAnsi="Times New Roman" w:cs="Times New Roman"/>
          <w:b/>
          <w:i/>
          <w:color w:val="0000FF"/>
          <w:sz w:val="22"/>
        </w:rPr>
        <w:t>31</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C73F0B">
        <w:rPr>
          <w:rFonts w:ascii="Times New Roman" w:hAnsi="Times New Roman" w:cs="Times New Roman"/>
          <w:b/>
          <w:i/>
          <w:color w:val="0000FF"/>
          <w:sz w:val="22"/>
        </w:rPr>
        <w:t>8</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975ED9">
        <w:rPr>
          <w:rFonts w:ascii="Times New Roman" w:hAnsi="Times New Roman" w:cs="Times New Roman"/>
          <w:b/>
          <w:i/>
          <w:color w:val="0000FF"/>
          <w:sz w:val="22"/>
        </w:rPr>
        <w:t>07</w:t>
      </w:r>
      <w:r w:rsidR="008632EA" w:rsidRPr="008764EC">
        <w:rPr>
          <w:rFonts w:ascii="Times New Roman" w:hAnsi="Times New Roman" w:cs="Times New Roman"/>
          <w:b/>
          <w:i/>
          <w:color w:val="0000FF"/>
          <w:sz w:val="22"/>
        </w:rPr>
        <w:t>.0</w:t>
      </w:r>
      <w:r w:rsidR="00975ED9">
        <w:rPr>
          <w:rFonts w:ascii="Times New Roman" w:hAnsi="Times New Roman" w:cs="Times New Roman"/>
          <w:b/>
          <w:i/>
          <w:color w:val="0000FF"/>
          <w:sz w:val="22"/>
        </w:rPr>
        <w:t>8</w:t>
      </w:r>
      <w:r w:rsidR="00C73F0B">
        <w:rPr>
          <w:rFonts w:ascii="Times New Roman" w:hAnsi="Times New Roman" w:cs="Times New Roman"/>
          <w:b/>
          <w:i/>
          <w:color w:val="0000FF"/>
          <w:sz w:val="22"/>
        </w:rPr>
        <w:t>.2018</w:t>
      </w:r>
      <w:r w:rsidRPr="008764EC">
        <w:rPr>
          <w:rFonts w:ascii="Times New Roman" w:hAnsi="Times New Roman" w:cs="Times New Roman"/>
          <w:b/>
          <w:i/>
          <w:color w:val="0000FF"/>
          <w:sz w:val="22"/>
        </w:rPr>
        <w:t>r. godz. 1</w:t>
      </w:r>
      <w:r w:rsidR="006D220A" w:rsidRPr="008764EC">
        <w:rPr>
          <w:rFonts w:ascii="Times New Roman" w:hAnsi="Times New Roman" w:cs="Times New Roman"/>
          <w:b/>
          <w:i/>
          <w:color w:val="0000FF"/>
          <w:sz w:val="22"/>
        </w:rPr>
        <w:t>1</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8632EA"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C73F0B">
        <w:rPr>
          <w:rFonts w:ascii="Times New Roman" w:hAnsi="Times New Roman" w:cs="Times New Roman"/>
          <w:b/>
          <w:color w:val="auto"/>
          <w:sz w:val="22"/>
        </w:rPr>
        <w:t xml:space="preserve">dniu </w:t>
      </w:r>
      <w:r w:rsidR="00975ED9">
        <w:rPr>
          <w:rFonts w:ascii="Times New Roman" w:hAnsi="Times New Roman" w:cs="Times New Roman"/>
          <w:b/>
          <w:color w:val="auto"/>
          <w:sz w:val="22"/>
        </w:rPr>
        <w:t>07</w:t>
      </w:r>
      <w:r w:rsidRPr="008632EA">
        <w:rPr>
          <w:rFonts w:ascii="Times New Roman" w:hAnsi="Times New Roman" w:cs="Times New Roman"/>
          <w:b/>
          <w:color w:val="auto"/>
          <w:sz w:val="22"/>
        </w:rPr>
        <w:t>.0</w:t>
      </w:r>
      <w:r w:rsidR="00975ED9">
        <w:rPr>
          <w:rFonts w:ascii="Times New Roman" w:hAnsi="Times New Roman" w:cs="Times New Roman"/>
          <w:b/>
          <w:color w:val="auto"/>
          <w:sz w:val="22"/>
        </w:rPr>
        <w:t>8</w:t>
      </w:r>
      <w:r w:rsidRPr="008632EA">
        <w:rPr>
          <w:rFonts w:ascii="Times New Roman" w:hAnsi="Times New Roman" w:cs="Times New Roman"/>
          <w:b/>
          <w:color w:val="auto"/>
          <w:sz w:val="22"/>
        </w:rPr>
        <w:t>.201</w:t>
      </w:r>
      <w:r w:rsidR="00C73F0B">
        <w:rPr>
          <w:rFonts w:ascii="Times New Roman" w:hAnsi="Times New Roman" w:cs="Times New Roman"/>
          <w:b/>
          <w:color w:val="auto"/>
          <w:sz w:val="22"/>
        </w:rPr>
        <w:t>8</w:t>
      </w:r>
      <w:r w:rsidRPr="008632EA">
        <w:rPr>
          <w:rFonts w:ascii="Times New Roman" w:hAnsi="Times New Roman" w:cs="Times New Roman"/>
          <w:b/>
          <w:color w:val="auto"/>
          <w:sz w:val="22"/>
        </w:rPr>
        <w:t>r.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663154"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6D17DA" w:rsidRPr="005E760E" w:rsidRDefault="006D17DA" w:rsidP="00CB4501">
      <w:pPr>
        <w:pStyle w:val="WW-Domylnie"/>
        <w:tabs>
          <w:tab w:val="left" w:pos="709"/>
        </w:tabs>
        <w:ind w:left="851" w:right="-17" w:hanging="142"/>
        <w:rPr>
          <w:sz w:val="22"/>
          <w:szCs w:val="22"/>
        </w:rPr>
      </w:pPr>
      <w:r w:rsidRPr="005E760E">
        <w:rPr>
          <w:sz w:val="22"/>
          <w:szCs w:val="22"/>
        </w:rPr>
        <w:t xml:space="preserve">1 dzień </w:t>
      </w:r>
      <w:r w:rsidR="00D606F3" w:rsidRPr="005E760E">
        <w:rPr>
          <w:sz w:val="22"/>
          <w:szCs w:val="22"/>
        </w:rPr>
        <w:t xml:space="preserve">roboczy </w:t>
      </w:r>
      <w:r w:rsidRPr="005E760E">
        <w:rPr>
          <w:sz w:val="22"/>
          <w:szCs w:val="22"/>
        </w:rPr>
        <w:t xml:space="preserve">– </w:t>
      </w:r>
      <w:r w:rsidR="00D606F3" w:rsidRPr="005E760E">
        <w:rPr>
          <w:sz w:val="22"/>
          <w:szCs w:val="22"/>
        </w:rPr>
        <w:t>4</w:t>
      </w:r>
      <w:r w:rsidRPr="005E760E">
        <w:rPr>
          <w:sz w:val="22"/>
          <w:szCs w:val="22"/>
        </w:rPr>
        <w:t>0 pkt</w:t>
      </w:r>
    </w:p>
    <w:p w:rsidR="006D17DA" w:rsidRPr="005E760E" w:rsidRDefault="00D606F3" w:rsidP="00CB4501">
      <w:pPr>
        <w:pStyle w:val="WW-Domylnie"/>
        <w:numPr>
          <w:ilvl w:val="0"/>
          <w:numId w:val="4"/>
        </w:numPr>
        <w:tabs>
          <w:tab w:val="left" w:pos="709"/>
        </w:tabs>
        <w:ind w:left="851" w:right="-17" w:hanging="142"/>
        <w:rPr>
          <w:sz w:val="22"/>
          <w:szCs w:val="22"/>
        </w:rPr>
      </w:pPr>
      <w:r w:rsidRPr="005E760E">
        <w:rPr>
          <w:sz w:val="22"/>
          <w:szCs w:val="22"/>
        </w:rPr>
        <w:t>d</w:t>
      </w:r>
      <w:r w:rsidR="006D17DA" w:rsidRPr="005E760E">
        <w:rPr>
          <w:sz w:val="22"/>
          <w:szCs w:val="22"/>
        </w:rPr>
        <w:t>ni</w:t>
      </w:r>
      <w:r w:rsidRPr="005E760E">
        <w:rPr>
          <w:sz w:val="22"/>
          <w:szCs w:val="22"/>
        </w:rPr>
        <w:t xml:space="preserve"> robocze</w:t>
      </w:r>
      <w:r w:rsidR="006D17DA" w:rsidRPr="005E760E">
        <w:rPr>
          <w:sz w:val="22"/>
          <w:szCs w:val="22"/>
        </w:rPr>
        <w:t xml:space="preserve"> – </w:t>
      </w:r>
      <w:r w:rsidRPr="005E760E">
        <w:rPr>
          <w:sz w:val="22"/>
          <w:szCs w:val="22"/>
        </w:rPr>
        <w:t>1</w:t>
      </w:r>
      <w:r w:rsidR="006D17DA" w:rsidRPr="005E760E">
        <w:rPr>
          <w:sz w:val="22"/>
          <w:szCs w:val="22"/>
        </w:rPr>
        <w:t>0 pkt</w:t>
      </w:r>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Przed podpisaniem umowy wykonawca, którego oferta została uznana za najkorzystniejszą zobowiązany jest przekazać Zamawiającemu:</w:t>
      </w:r>
    </w:p>
    <w:p w:rsidR="009246A1" w:rsidRDefault="00F63194" w:rsidP="00F63194">
      <w:pPr>
        <w:tabs>
          <w:tab w:val="left" w:pos="709"/>
        </w:tabs>
        <w:spacing w:after="0" w:line="240" w:lineRule="auto"/>
        <w:ind w:right="-17"/>
        <w:rPr>
          <w:rFonts w:ascii="Times New Roman" w:hAnsi="Times New Roman" w:cs="Times New Roman"/>
          <w:color w:val="0000FF"/>
          <w:sz w:val="22"/>
        </w:rPr>
      </w:pPr>
      <w:r>
        <w:rPr>
          <w:rFonts w:ascii="Times New Roman" w:hAnsi="Times New Roman" w:cs="Times New Roman"/>
          <w:color w:val="0000FF"/>
          <w:sz w:val="22"/>
        </w:rPr>
        <w:lastRenderedPageBreak/>
        <w:t xml:space="preserve">14.2.1 </w:t>
      </w:r>
      <w:r w:rsidR="009246A1" w:rsidRPr="00322377">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F63194" w:rsidRPr="00322377" w:rsidRDefault="00F63194" w:rsidP="00F63194">
      <w:pPr>
        <w:tabs>
          <w:tab w:val="left" w:pos="709"/>
        </w:tabs>
        <w:spacing w:after="0" w:line="240" w:lineRule="auto"/>
        <w:ind w:right="-17"/>
        <w:rPr>
          <w:rFonts w:ascii="Times New Roman" w:hAnsi="Times New Roman" w:cs="Times New Roman"/>
          <w:color w:val="0000FF"/>
          <w:sz w:val="22"/>
        </w:rPr>
      </w:pPr>
    </w:p>
    <w:p w:rsidR="00322377" w:rsidRDefault="00F63194" w:rsidP="00F63194">
      <w:pPr>
        <w:tabs>
          <w:tab w:val="left" w:pos="709"/>
        </w:tabs>
        <w:spacing w:after="0" w:line="240" w:lineRule="auto"/>
        <w:ind w:right="-17"/>
        <w:rPr>
          <w:rFonts w:ascii="Times New Roman" w:hAnsi="Times New Roman" w:cs="Times New Roman"/>
          <w:color w:val="0000FF"/>
          <w:sz w:val="20"/>
          <w:szCs w:val="20"/>
        </w:rPr>
      </w:pPr>
      <w:r>
        <w:rPr>
          <w:rFonts w:ascii="Times New Roman" w:hAnsi="Times New Roman" w:cs="Times New Roman"/>
          <w:color w:val="0000FF"/>
          <w:sz w:val="20"/>
          <w:szCs w:val="20"/>
        </w:rPr>
        <w:t xml:space="preserve">14.2.2 </w:t>
      </w:r>
      <w:r w:rsidR="00322377" w:rsidRPr="00322377">
        <w:rPr>
          <w:rFonts w:ascii="Times New Roman" w:hAnsi="Times New Roman" w:cs="Times New Roman"/>
          <w:color w:val="0000FF"/>
          <w:sz w:val="20"/>
          <w:szCs w:val="20"/>
        </w:rPr>
        <w:t>K</w:t>
      </w:r>
      <w:r w:rsidR="00322377" w:rsidRPr="00322377">
        <w:rPr>
          <w:rFonts w:ascii="Times New Roman" w:hAnsi="Times New Roman" w:cs="Times New Roman"/>
          <w:bCs/>
          <w:color w:val="0000FF"/>
          <w:sz w:val="20"/>
          <w:szCs w:val="20"/>
        </w:rPr>
        <w:t>oncesję, zezwolenie, licencję lub dokument potwierdzający, że wykonawca jest wpisany do jednego z rejestrów zawodowych lub handlowych, prowadzących w państwie członkowskim Unii Europejskiej, w którym wykonawca ma siedzibę lub miejsce zamieszkania</w:t>
      </w:r>
      <w:r w:rsidR="00322377" w:rsidRPr="00322377">
        <w:rPr>
          <w:rFonts w:ascii="Times New Roman" w:hAnsi="Times New Roman" w:cs="Times New Roman"/>
          <w:color w:val="0000FF"/>
          <w:sz w:val="20"/>
          <w:szCs w:val="20"/>
        </w:rPr>
        <w:t xml:space="preserve"> (wymagane prawem). </w:t>
      </w:r>
    </w:p>
    <w:p w:rsidR="00F63194" w:rsidRPr="00322377" w:rsidRDefault="00F63194" w:rsidP="00F63194">
      <w:pPr>
        <w:tabs>
          <w:tab w:val="left" w:pos="709"/>
        </w:tabs>
        <w:spacing w:after="0" w:line="240" w:lineRule="auto"/>
        <w:ind w:right="-17"/>
        <w:rPr>
          <w:rFonts w:ascii="Times New Roman" w:hAnsi="Times New Roman" w:cs="Times New Roman"/>
          <w:color w:val="0000FF"/>
          <w:sz w:val="22"/>
        </w:rPr>
      </w:pPr>
      <w:bookmarkStart w:id="0" w:name="_GoBack"/>
      <w:bookmarkEnd w:id="0"/>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975ED9" w:rsidRDefault="00975ED9" w:rsidP="00975ED9">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AE78C7">
        <w:rPr>
          <w:rFonts w:ascii="Times New Roman" w:eastAsia="Times New Roman" w:hAnsi="Times New Roman" w:cs="Times New Roman"/>
          <w:color w:val="auto"/>
          <w:sz w:val="22"/>
        </w:rPr>
        <w:t>lek</w:t>
      </w:r>
      <w:r w:rsidR="00975ED9">
        <w:rPr>
          <w:rFonts w:ascii="Times New Roman" w:eastAsia="Times New Roman" w:hAnsi="Times New Roman" w:cs="Times New Roman"/>
          <w:color w:val="auto"/>
          <w:sz w:val="22"/>
        </w:rPr>
        <w:t xml:space="preserve">u </w:t>
      </w:r>
      <w:proofErr w:type="spellStart"/>
      <w:r w:rsidR="00975ED9" w:rsidRPr="00022CA5">
        <w:rPr>
          <w:rFonts w:ascii="Times New Roman" w:hAnsi="Times New Roman" w:cs="Times New Roman"/>
          <w:sz w:val="22"/>
        </w:rPr>
        <w:t>Sofosbuvir</w:t>
      </w:r>
      <w:proofErr w:type="spellEnd"/>
      <w:r w:rsidR="00975ED9" w:rsidRPr="00022CA5">
        <w:rPr>
          <w:rFonts w:ascii="Times New Roman" w:hAnsi="Times New Roman" w:cs="Times New Roman"/>
          <w:sz w:val="22"/>
        </w:rPr>
        <w:t xml:space="preserve"> 400mg + </w:t>
      </w:r>
      <w:proofErr w:type="spellStart"/>
      <w:r w:rsidR="00975ED9" w:rsidRPr="00022CA5">
        <w:rPr>
          <w:rFonts w:ascii="Times New Roman" w:hAnsi="Times New Roman" w:cs="Times New Roman"/>
          <w:sz w:val="22"/>
        </w:rPr>
        <w:t>Welpataswir</w:t>
      </w:r>
      <w:proofErr w:type="spellEnd"/>
      <w:r w:rsidR="00975ED9" w:rsidRPr="00022CA5">
        <w:rPr>
          <w:rFonts w:ascii="Times New Roman" w:hAnsi="Times New Roman" w:cs="Times New Roman"/>
          <w:sz w:val="22"/>
        </w:rPr>
        <w:t xml:space="preserve"> 100 mg</w:t>
      </w:r>
      <w:r w:rsidR="00366A4F">
        <w:rPr>
          <w:rFonts w:ascii="Times New Roman" w:eastAsia="Times New Roman" w:hAnsi="Times New Roman" w:cs="Times New Roman"/>
          <w:color w:val="auto"/>
          <w:sz w:val="22"/>
        </w:rPr>
        <w:t xml:space="preserve"> z programu terapeutycznego</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p w:rsidR="002536DC" w:rsidRDefault="002536DC" w:rsidP="00F06EA9">
      <w:pPr>
        <w:spacing w:after="0" w:line="240" w:lineRule="auto"/>
        <w:ind w:left="0" w:firstLine="708"/>
        <w:rPr>
          <w:rFonts w:ascii="Times New Roman" w:eastAsia="Times New Roman" w:hAnsi="Times New Roman" w:cs="Times New Roman"/>
          <w:color w:val="auto"/>
          <w:sz w:val="22"/>
        </w:rPr>
      </w:pPr>
    </w:p>
    <w:tbl>
      <w:tblPr>
        <w:tblW w:w="10509" w:type="dxa"/>
        <w:tblInd w:w="51" w:type="dxa"/>
        <w:tblLayout w:type="fixed"/>
        <w:tblCellMar>
          <w:left w:w="70" w:type="dxa"/>
          <w:right w:w="70" w:type="dxa"/>
        </w:tblCellMar>
        <w:tblLook w:val="04A0" w:firstRow="1" w:lastRow="0" w:firstColumn="1" w:lastColumn="0" w:noHBand="0" w:noVBand="1"/>
      </w:tblPr>
      <w:tblGrid>
        <w:gridCol w:w="445"/>
        <w:gridCol w:w="2409"/>
        <w:gridCol w:w="612"/>
        <w:gridCol w:w="666"/>
        <w:gridCol w:w="990"/>
        <w:gridCol w:w="1418"/>
        <w:gridCol w:w="567"/>
        <w:gridCol w:w="992"/>
        <w:gridCol w:w="1134"/>
        <w:gridCol w:w="1276"/>
      </w:tblGrid>
      <w:tr w:rsidR="00975ED9" w:rsidRPr="00975ED9" w:rsidTr="00975ED9">
        <w:trPr>
          <w:trHeight w:val="330"/>
        </w:trPr>
        <w:tc>
          <w:tcPr>
            <w:tcW w:w="445"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51"/>
              <w:jc w:val="center"/>
              <w:rPr>
                <w:rFonts w:ascii="Times New Roman" w:hAnsi="Times New Roman" w:cs="Times New Roman"/>
                <w:b/>
                <w:bCs/>
                <w:color w:val="auto"/>
                <w:szCs w:val="24"/>
              </w:rPr>
            </w:pPr>
            <w:proofErr w:type="spellStart"/>
            <w:r w:rsidRPr="00975ED9">
              <w:rPr>
                <w:rFonts w:ascii="Times New Roman" w:hAnsi="Times New Roman" w:cs="Times New Roman"/>
                <w:b/>
                <w:bCs/>
                <w:color w:val="auto"/>
                <w:szCs w:val="24"/>
              </w:rPr>
              <w:t>Lp</w:t>
            </w:r>
            <w:proofErr w:type="spellEnd"/>
            <w:r w:rsidRPr="00975ED9">
              <w:rPr>
                <w:rFonts w:ascii="Times New Roman" w:hAnsi="Times New Roman" w:cs="Times New Roman"/>
                <w:b/>
                <w:bCs/>
                <w:color w:val="auto"/>
                <w:szCs w:val="24"/>
              </w:rPr>
              <w:t xml:space="preserve">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Opis przedmiotu</w:t>
            </w:r>
          </w:p>
        </w:tc>
        <w:tc>
          <w:tcPr>
            <w:tcW w:w="612" w:type="dxa"/>
            <w:vMerge w:val="restart"/>
            <w:tcBorders>
              <w:top w:val="single" w:sz="4" w:space="0" w:color="auto"/>
              <w:left w:val="nil"/>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J.m.</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Ilość</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Cena               jedn. netto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Wartość   pozycji netto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VAT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Wartość   pozycji brutto</w:t>
            </w:r>
          </w:p>
        </w:tc>
        <w:tc>
          <w:tcPr>
            <w:tcW w:w="1276" w:type="dxa"/>
            <w:vMerge w:val="restart"/>
            <w:tcBorders>
              <w:top w:val="single" w:sz="4" w:space="0" w:color="auto"/>
              <w:left w:val="single" w:sz="4" w:space="0" w:color="auto"/>
              <w:right w:val="single" w:sz="4" w:space="0" w:color="auto"/>
            </w:tcBorders>
            <w:shd w:val="clear" w:color="auto" w:fill="CCFFFF"/>
          </w:tcPr>
          <w:p w:rsidR="00975ED9" w:rsidRPr="00975ED9" w:rsidRDefault="00975ED9" w:rsidP="00975ED9">
            <w:pPr>
              <w:ind w:left="0"/>
              <w:jc w:val="center"/>
              <w:rPr>
                <w:rFonts w:ascii="Times New Roman" w:hAnsi="Times New Roman" w:cs="Times New Roman"/>
                <w:b/>
                <w:bCs/>
                <w:color w:val="auto"/>
                <w:szCs w:val="24"/>
              </w:rPr>
            </w:pPr>
            <w:r w:rsidRPr="00975ED9">
              <w:rPr>
                <w:rFonts w:ascii="Times New Roman" w:hAnsi="Times New Roman" w:cs="Times New Roman"/>
                <w:b/>
                <w:bCs/>
                <w:color w:val="auto"/>
                <w:szCs w:val="24"/>
              </w:rPr>
              <w:t>Producent    i nazwa handlowa leku</w:t>
            </w:r>
          </w:p>
        </w:tc>
      </w:tr>
      <w:tr w:rsidR="00975ED9" w:rsidRPr="002536DC" w:rsidTr="00975ED9">
        <w:trPr>
          <w:trHeight w:val="42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612" w:type="dxa"/>
            <w:vMerge/>
            <w:tcBorders>
              <w:top w:val="single" w:sz="4" w:space="0" w:color="auto"/>
              <w:left w:val="nil"/>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975ED9" w:rsidRPr="002536DC" w:rsidRDefault="00975ED9" w:rsidP="00975ED9">
            <w:pPr>
              <w:ind w:left="0"/>
              <w:jc w:val="center"/>
              <w:rPr>
                <w:rFonts w:ascii="Times New Roman" w:hAnsi="Times New Roman" w:cs="Times New Roman"/>
                <w:b/>
                <w:bCs/>
                <w:szCs w:val="24"/>
              </w:rPr>
            </w:pPr>
            <w:r w:rsidRPr="002536DC">
              <w:rPr>
                <w:rFonts w:ascii="Times New Roman" w:hAnsi="Times New Roman" w:cs="Times New Roman"/>
                <w:b/>
                <w:bCs/>
                <w:szCs w:val="24"/>
              </w:rPr>
              <w:t xml:space="preserve"> %</w:t>
            </w:r>
          </w:p>
        </w:tc>
        <w:tc>
          <w:tcPr>
            <w:tcW w:w="992" w:type="dxa"/>
            <w:tcBorders>
              <w:top w:val="single" w:sz="4" w:space="0" w:color="auto"/>
              <w:left w:val="nil"/>
              <w:bottom w:val="single" w:sz="4" w:space="0" w:color="auto"/>
              <w:right w:val="single" w:sz="4" w:space="0" w:color="auto"/>
            </w:tcBorders>
            <w:shd w:val="clear" w:color="auto" w:fill="CCFFFF"/>
            <w:vAlign w:val="center"/>
            <w:hideMark/>
          </w:tcPr>
          <w:p w:rsidR="00975ED9" w:rsidRPr="002536DC" w:rsidRDefault="00975ED9" w:rsidP="00975ED9">
            <w:pPr>
              <w:ind w:left="0"/>
              <w:jc w:val="center"/>
              <w:rPr>
                <w:rFonts w:ascii="Times New Roman" w:hAnsi="Times New Roman" w:cs="Times New Roman"/>
                <w:b/>
                <w:bCs/>
                <w:szCs w:val="24"/>
              </w:rPr>
            </w:pPr>
            <w:r w:rsidRPr="002536DC">
              <w:rPr>
                <w:rFonts w:ascii="Times New Roman" w:hAnsi="Times New Roman" w:cs="Times New Roman"/>
                <w:b/>
                <w:bCs/>
                <w:szCs w:val="24"/>
              </w:rPr>
              <w:t>zł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ED9" w:rsidRPr="002536DC" w:rsidRDefault="00975ED9" w:rsidP="00975ED9">
            <w:pPr>
              <w:rPr>
                <w:rFonts w:ascii="Times New Roman" w:hAnsi="Times New Roman" w:cs="Times New Roman"/>
                <w:b/>
                <w:bCs/>
                <w:szCs w:val="24"/>
              </w:rPr>
            </w:pPr>
          </w:p>
        </w:tc>
        <w:tc>
          <w:tcPr>
            <w:tcW w:w="1276" w:type="dxa"/>
            <w:vMerge/>
            <w:tcBorders>
              <w:left w:val="single" w:sz="4" w:space="0" w:color="auto"/>
              <w:bottom w:val="single" w:sz="4" w:space="0" w:color="auto"/>
              <w:right w:val="single" w:sz="4" w:space="0" w:color="auto"/>
            </w:tcBorders>
          </w:tcPr>
          <w:p w:rsidR="00975ED9" w:rsidRPr="002536DC" w:rsidRDefault="00975ED9" w:rsidP="00975ED9">
            <w:pPr>
              <w:rPr>
                <w:rFonts w:ascii="Times New Roman" w:hAnsi="Times New Roman" w:cs="Times New Roman"/>
                <w:b/>
                <w:bCs/>
                <w:szCs w:val="24"/>
              </w:rPr>
            </w:pPr>
          </w:p>
        </w:tc>
      </w:tr>
      <w:tr w:rsidR="00975ED9" w:rsidRPr="009C6F60" w:rsidTr="00975ED9">
        <w:trPr>
          <w:trHeight w:val="751"/>
        </w:trPr>
        <w:tc>
          <w:tcPr>
            <w:tcW w:w="445"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ind w:left="0"/>
              <w:jc w:val="left"/>
              <w:rPr>
                <w:rFonts w:ascii="Times New Roman" w:hAnsi="Times New Roman" w:cs="Times New Roman"/>
                <w:bCs/>
                <w:szCs w:val="24"/>
              </w:rPr>
            </w:pPr>
            <w:r w:rsidRPr="009C6F60">
              <w:rPr>
                <w:rFonts w:ascii="Times New Roman" w:hAnsi="Times New Roman" w:cs="Times New Roman"/>
                <w:bCs/>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autoSpaceDE w:val="0"/>
              <w:autoSpaceDN w:val="0"/>
              <w:adjustRightInd w:val="0"/>
              <w:spacing w:after="0" w:line="240" w:lineRule="auto"/>
              <w:ind w:left="0" w:firstLine="0"/>
              <w:jc w:val="left"/>
              <w:rPr>
                <w:rFonts w:ascii="Times New Roman" w:eastAsiaTheme="minorHAnsi" w:hAnsi="Times New Roman" w:cs="Times New Roman"/>
                <w:szCs w:val="24"/>
                <w:lang w:eastAsia="en-US"/>
              </w:rPr>
            </w:pPr>
            <w:proofErr w:type="spellStart"/>
            <w:r w:rsidRPr="00022CA5">
              <w:rPr>
                <w:rFonts w:ascii="Times New Roman" w:hAnsi="Times New Roman" w:cs="Times New Roman"/>
                <w:sz w:val="22"/>
              </w:rPr>
              <w:t>Sofosbuvir</w:t>
            </w:r>
            <w:proofErr w:type="spellEnd"/>
            <w:r w:rsidRPr="00022CA5">
              <w:rPr>
                <w:rFonts w:ascii="Times New Roman" w:hAnsi="Times New Roman" w:cs="Times New Roman"/>
                <w:sz w:val="22"/>
              </w:rPr>
              <w:t xml:space="preserve"> 400mg + </w:t>
            </w:r>
            <w:proofErr w:type="spellStart"/>
            <w:r w:rsidRPr="00022CA5">
              <w:rPr>
                <w:rFonts w:ascii="Times New Roman" w:hAnsi="Times New Roman" w:cs="Times New Roman"/>
                <w:sz w:val="22"/>
              </w:rPr>
              <w:t>Welpataswir</w:t>
            </w:r>
            <w:proofErr w:type="spellEnd"/>
            <w:r w:rsidRPr="00022CA5">
              <w:rPr>
                <w:rFonts w:ascii="Times New Roman" w:hAnsi="Times New Roman" w:cs="Times New Roman"/>
                <w:sz w:val="22"/>
              </w:rPr>
              <w:t xml:space="preserve"> 100 mg</w:t>
            </w:r>
            <w:r>
              <w:rPr>
                <w:rFonts w:ascii="Times New Roman" w:hAnsi="Times New Roman" w:cs="Times New Roman"/>
                <w:sz w:val="22"/>
              </w:rPr>
              <w:t xml:space="preserve"> x 28 tabl. powlekanych</w:t>
            </w:r>
            <w:r w:rsidRPr="009C6F60">
              <w:rPr>
                <w:rFonts w:ascii="Times New Roman" w:eastAsiaTheme="minorHAnsi" w:hAnsi="Times New Roman" w:cs="Times New Roman"/>
                <w:szCs w:val="24"/>
                <w:lang w:eastAsia="en-US"/>
              </w:rPr>
              <w:t>.</w:t>
            </w:r>
          </w:p>
        </w:tc>
        <w:tc>
          <w:tcPr>
            <w:tcW w:w="612" w:type="dxa"/>
            <w:tcBorders>
              <w:top w:val="single" w:sz="4" w:space="0" w:color="auto"/>
              <w:left w:val="nil"/>
              <w:bottom w:val="single" w:sz="4" w:space="0" w:color="auto"/>
              <w:right w:val="single" w:sz="4" w:space="0" w:color="auto"/>
            </w:tcBorders>
            <w:vAlign w:val="center"/>
            <w:hideMark/>
          </w:tcPr>
          <w:p w:rsidR="00975ED9" w:rsidRPr="009C6F60" w:rsidRDefault="00975ED9" w:rsidP="00975ED9">
            <w:pPr>
              <w:autoSpaceDE w:val="0"/>
              <w:autoSpaceDN w:val="0"/>
              <w:adjustRightInd w:val="0"/>
              <w:spacing w:after="0" w:line="240" w:lineRule="auto"/>
              <w:ind w:left="0" w:firstLine="0"/>
              <w:jc w:val="left"/>
              <w:rPr>
                <w:rFonts w:ascii="Times New Roman" w:eastAsiaTheme="minorHAnsi" w:hAnsi="Times New Roman" w:cs="Times New Roman"/>
                <w:szCs w:val="24"/>
                <w:lang w:eastAsia="en-US"/>
              </w:rPr>
            </w:pPr>
            <w:proofErr w:type="spellStart"/>
            <w:r w:rsidRPr="009C6F60">
              <w:rPr>
                <w:rFonts w:ascii="Times New Roman" w:eastAsiaTheme="minorHAnsi" w:hAnsi="Times New Roman" w:cs="Times New Roman"/>
                <w:szCs w:val="24"/>
                <w:lang w:eastAsia="en-US"/>
              </w:rPr>
              <w:t>op</w:t>
            </w:r>
            <w:proofErr w:type="spellEnd"/>
          </w:p>
        </w:tc>
        <w:tc>
          <w:tcPr>
            <w:tcW w:w="666"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autoSpaceDE w:val="0"/>
              <w:autoSpaceDN w:val="0"/>
              <w:adjustRightInd w:val="0"/>
              <w:spacing w:after="0" w:line="240" w:lineRule="auto"/>
              <w:ind w:left="0" w:firstLine="0"/>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jc w:val="left"/>
              <w:rPr>
                <w:rFonts w:ascii="Times New Roman" w:hAnsi="Times New Roman" w:cs="Times New Roman"/>
                <w:bCs/>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jc w:val="left"/>
              <w:rPr>
                <w:rFonts w:ascii="Times New Roman" w:hAnsi="Times New Roman" w:cs="Times New Roman"/>
                <w:bCs/>
                <w:szCs w:val="2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75ED9" w:rsidRPr="009C6F60" w:rsidRDefault="00975ED9" w:rsidP="00975ED9">
            <w:pPr>
              <w:jc w:val="left"/>
              <w:rPr>
                <w:rFonts w:ascii="Times New Roman" w:hAnsi="Times New Roman" w:cs="Times New Roman"/>
                <w:bCs/>
                <w:color w:val="FFFFFF" w:themeColor="background1"/>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5ED9" w:rsidRPr="009C6F60" w:rsidRDefault="00975ED9" w:rsidP="00975ED9">
            <w:pPr>
              <w:jc w:val="left"/>
              <w:rPr>
                <w:rFonts w:ascii="Times New Roman" w:hAnsi="Times New Roman" w:cs="Times New Roman"/>
                <w:bCs/>
                <w:color w:val="FFFFFF" w:themeColor="background1"/>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5ED9" w:rsidRPr="009C6F60" w:rsidRDefault="00975ED9" w:rsidP="00975ED9">
            <w:pPr>
              <w:jc w:val="left"/>
              <w:rPr>
                <w:rFonts w:ascii="Times New Roman" w:hAnsi="Times New Roman" w:cs="Times New Roman"/>
                <w:bCs/>
                <w:szCs w:val="24"/>
              </w:rPr>
            </w:pPr>
          </w:p>
        </w:tc>
        <w:tc>
          <w:tcPr>
            <w:tcW w:w="1276" w:type="dxa"/>
            <w:tcBorders>
              <w:top w:val="single" w:sz="4" w:space="0" w:color="auto"/>
              <w:left w:val="single" w:sz="4" w:space="0" w:color="auto"/>
              <w:bottom w:val="single" w:sz="4" w:space="0" w:color="auto"/>
              <w:right w:val="single" w:sz="4" w:space="0" w:color="auto"/>
            </w:tcBorders>
          </w:tcPr>
          <w:p w:rsidR="00975ED9" w:rsidRPr="009C6F60" w:rsidRDefault="00975ED9" w:rsidP="00975ED9">
            <w:pPr>
              <w:jc w:val="left"/>
              <w:rPr>
                <w:rFonts w:ascii="Times New Roman" w:hAnsi="Times New Roman" w:cs="Times New Roman"/>
                <w:bCs/>
                <w:szCs w:val="24"/>
              </w:rPr>
            </w:pPr>
          </w:p>
        </w:tc>
      </w:tr>
    </w:tbl>
    <w:p w:rsidR="00975ED9" w:rsidRPr="00556FD7" w:rsidRDefault="00975ED9" w:rsidP="00975ED9">
      <w:pPr>
        <w:spacing w:after="0" w:line="240" w:lineRule="auto"/>
        <w:ind w:left="0" w:firstLine="708"/>
        <w:rPr>
          <w:rFonts w:ascii="Times New Roman" w:eastAsia="Times New Roman" w:hAnsi="Times New Roman" w:cs="Times New Roman"/>
          <w:color w:val="auto"/>
          <w:sz w:val="22"/>
        </w:rPr>
      </w:pPr>
      <w:r w:rsidRPr="00556FD7">
        <w:rPr>
          <w:rFonts w:ascii="Times New Roman" w:eastAsia="Times New Roman" w:hAnsi="Times New Roman" w:cs="Times New Roman"/>
          <w:color w:val="auto"/>
          <w:sz w:val="22"/>
        </w:rPr>
        <w:t>Wartość całkowita netto słownie: ……………………………………………………………</w:t>
      </w:r>
    </w:p>
    <w:p w:rsidR="00975ED9" w:rsidRDefault="00975ED9" w:rsidP="00975ED9">
      <w:pPr>
        <w:spacing w:after="0" w:line="240" w:lineRule="auto"/>
        <w:ind w:left="0" w:firstLine="708"/>
        <w:rPr>
          <w:rFonts w:ascii="Times New Roman" w:eastAsia="Times New Roman" w:hAnsi="Times New Roman" w:cs="Times New Roman"/>
          <w:color w:val="auto"/>
          <w:sz w:val="22"/>
        </w:rPr>
      </w:pPr>
      <w:r w:rsidRPr="00556FD7">
        <w:rPr>
          <w:rFonts w:ascii="Times New Roman" w:eastAsia="Times New Roman" w:hAnsi="Times New Roman" w:cs="Times New Roman"/>
          <w:color w:val="auto"/>
          <w:sz w:val="22"/>
        </w:rPr>
        <w:t>Wartość całkowita brutto słownie: ……………………………………………………………</w:t>
      </w:r>
    </w:p>
    <w:p w:rsidR="00975ED9" w:rsidRPr="00F06EA9" w:rsidRDefault="00975ED9" w:rsidP="00975ED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w:t>
      </w:r>
      <w:r w:rsidR="00004E29">
        <w:rPr>
          <w:rFonts w:ascii="Times New Roman" w:eastAsia="Times New Roman" w:hAnsi="Times New Roman" w:cs="Times New Roman"/>
          <w:color w:val="auto"/>
          <w:sz w:val="22"/>
        </w:rPr>
        <w:t xml:space="preserve"> zamówienia wykonamy </w:t>
      </w:r>
      <w:r w:rsidRPr="000321E5">
        <w:rPr>
          <w:rFonts w:ascii="Times New Roman" w:eastAsia="Times New Roman" w:hAnsi="Times New Roman" w:cs="Times New Roman"/>
          <w:color w:val="auto"/>
          <w:sz w:val="22"/>
        </w:rPr>
        <w:t>od momentu podpisania umowy</w:t>
      </w:r>
      <w:r w:rsidR="00E97E41">
        <w:rPr>
          <w:rFonts w:ascii="Times New Roman" w:eastAsia="Times New Roman" w:hAnsi="Times New Roman" w:cs="Times New Roman"/>
          <w:color w:val="auto"/>
          <w:sz w:val="22"/>
        </w:rPr>
        <w:t xml:space="preserve"> do 31.12.2018r</w:t>
      </w:r>
      <w:r w:rsidRPr="000321E5">
        <w:rPr>
          <w:rFonts w:ascii="Times New Roman" w:eastAsia="Times New Roman" w:hAnsi="Times New Roman" w:cs="Times New Roman"/>
          <w:color w:val="auto"/>
          <w:sz w:val="22"/>
        </w:rPr>
        <w:t>.</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Specjalistycznego w Jaśle wynosi ……….dni (max 2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lastRenderedPageBreak/>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66A4F" w:rsidRP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D20B3" w:rsidRDefault="00CD20B3"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4B19" w:rsidRPr="00F06EA9" w:rsidRDefault="005F4B19" w:rsidP="00F06EA9">
      <w:pPr>
        <w:spacing w:after="0" w:line="240" w:lineRule="auto"/>
        <w:ind w:left="0" w:firstLine="0"/>
        <w:jc w:val="center"/>
        <w:rPr>
          <w:rFonts w:ascii="Times New Roman" w:eastAsia="Times New Roman" w:hAnsi="Times New Roman" w:cs="Times New Roman"/>
          <w:b/>
          <w:i/>
          <w:color w:val="auto"/>
          <w:sz w:val="22"/>
        </w:rPr>
      </w:pPr>
      <w:r w:rsidRPr="00F06EA9">
        <w:rPr>
          <w:rFonts w:ascii="Times New Roman" w:eastAsia="Times New Roman" w:hAnsi="Times New Roman" w:cs="Times New Roman"/>
          <w:b/>
          <w:i/>
          <w:color w:val="auto"/>
          <w:sz w:val="22"/>
        </w:rPr>
        <w:t>PROJEKT UMOWY DOSTAWY</w:t>
      </w:r>
    </w:p>
    <w:p w:rsidR="005F4B19" w:rsidRPr="00F06EA9"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F06EA9">
        <w:rPr>
          <w:rFonts w:ascii="Times New Roman" w:eastAsia="Times New Roman" w:hAnsi="Times New Roman" w:cs="Times New Roman"/>
          <w:b/>
          <w:color w:val="auto"/>
          <w:sz w:val="22"/>
          <w:lang w:eastAsia="ar-SA"/>
        </w:rPr>
        <w:t>UMOWA nr      / 201</w:t>
      </w:r>
      <w:r w:rsidR="00220502">
        <w:rPr>
          <w:rFonts w:ascii="Times New Roman" w:eastAsia="Times New Roman" w:hAnsi="Times New Roman" w:cs="Times New Roman"/>
          <w:b/>
          <w:color w:val="auto"/>
          <w:sz w:val="22"/>
          <w:lang w:eastAsia="ar-SA"/>
        </w:rPr>
        <w:t>8</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dostawy na zamówienie publiczne</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dokonane w trybie przetargu nieograniczonego</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zawarta w dniu …………r. w Jaśle pomiędzy:</w:t>
      </w:r>
    </w:p>
    <w:p w:rsidR="005F4B19" w:rsidRPr="00F06EA9" w:rsidRDefault="005F4B19" w:rsidP="00F06EA9">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Szpitalem Specjalistycznym w Jaśle, 38-200 Jasło, ul. Lwowska 22</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zwanym dalej Zamawiającym, reprezentowanym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a  </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b/>
          <w:color w:val="auto"/>
          <w:sz w:val="22"/>
        </w:rPr>
        <w:t xml:space="preserve">…………………………………………………………………………… </w:t>
      </w:r>
      <w:r w:rsidRPr="00F06EA9">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NIP: …………, Regon: …….. zwaną dalej Wykonawcą, reprezentowaną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o następującej treści:</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w:t>
      </w:r>
    </w:p>
    <w:p w:rsidR="00A23370" w:rsidRPr="00BE3595" w:rsidRDefault="00A23370" w:rsidP="00A23370">
      <w:pPr>
        <w:numPr>
          <w:ilvl w:val="0"/>
          <w:numId w:val="18"/>
        </w:numPr>
        <w:tabs>
          <w:tab w:val="num" w:pos="360"/>
        </w:tabs>
        <w:spacing w:after="0" w:line="240" w:lineRule="auto"/>
        <w:ind w:left="360"/>
        <w:rPr>
          <w:rFonts w:ascii="Times New Roman" w:hAnsi="Times New Roman" w:cs="Times New Roman"/>
          <w:b/>
          <w:sz w:val="20"/>
          <w:szCs w:val="20"/>
        </w:rPr>
      </w:pPr>
      <w:r w:rsidRPr="00BE3595">
        <w:rPr>
          <w:rFonts w:ascii="Times New Roman" w:hAnsi="Times New Roman" w:cs="Times New Roman"/>
          <w:b/>
          <w:sz w:val="20"/>
          <w:szCs w:val="20"/>
        </w:rPr>
        <w:t xml:space="preserve">Przedmiotem umowy jest dostawa </w:t>
      </w:r>
      <w:r w:rsidR="002E7E6E">
        <w:rPr>
          <w:rFonts w:ascii="Times New Roman" w:hAnsi="Times New Roman" w:cs="Times New Roman"/>
          <w:b/>
          <w:sz w:val="20"/>
          <w:szCs w:val="20"/>
        </w:rPr>
        <w:t>lek</w:t>
      </w:r>
      <w:r w:rsidR="00975ED9">
        <w:rPr>
          <w:rFonts w:ascii="Times New Roman" w:hAnsi="Times New Roman" w:cs="Times New Roman"/>
          <w:b/>
          <w:sz w:val="20"/>
          <w:szCs w:val="20"/>
        </w:rPr>
        <w:t xml:space="preserve">u </w:t>
      </w:r>
      <w:proofErr w:type="spellStart"/>
      <w:r w:rsidR="00975ED9" w:rsidRPr="00975ED9">
        <w:rPr>
          <w:rFonts w:ascii="Times New Roman" w:hAnsi="Times New Roman" w:cs="Times New Roman"/>
          <w:b/>
          <w:sz w:val="22"/>
        </w:rPr>
        <w:t>Sofosbuvir</w:t>
      </w:r>
      <w:proofErr w:type="spellEnd"/>
      <w:r w:rsidR="00975ED9" w:rsidRPr="00975ED9">
        <w:rPr>
          <w:rFonts w:ascii="Times New Roman" w:hAnsi="Times New Roman" w:cs="Times New Roman"/>
          <w:b/>
          <w:sz w:val="22"/>
        </w:rPr>
        <w:t xml:space="preserve"> 400mg + </w:t>
      </w:r>
      <w:proofErr w:type="spellStart"/>
      <w:r w:rsidR="00975ED9" w:rsidRPr="00975ED9">
        <w:rPr>
          <w:rFonts w:ascii="Times New Roman" w:hAnsi="Times New Roman" w:cs="Times New Roman"/>
          <w:b/>
          <w:sz w:val="22"/>
        </w:rPr>
        <w:t>Welpataswir</w:t>
      </w:r>
      <w:proofErr w:type="spellEnd"/>
      <w:r w:rsidR="00975ED9" w:rsidRPr="00975ED9">
        <w:rPr>
          <w:rFonts w:ascii="Times New Roman" w:hAnsi="Times New Roman" w:cs="Times New Roman"/>
          <w:b/>
          <w:sz w:val="22"/>
        </w:rPr>
        <w:t xml:space="preserve"> 100 mg</w:t>
      </w:r>
      <w:r w:rsidR="00AE78C7" w:rsidRPr="00BE3595">
        <w:rPr>
          <w:rFonts w:ascii="Times New Roman" w:hAnsi="Times New Roman" w:cs="Times New Roman"/>
          <w:b/>
          <w:sz w:val="20"/>
          <w:szCs w:val="20"/>
        </w:rPr>
        <w:t xml:space="preserve"> </w:t>
      </w:r>
      <w:r w:rsidR="00BE3595" w:rsidRPr="00BE3595">
        <w:rPr>
          <w:rFonts w:ascii="Times New Roman" w:hAnsi="Times New Roman" w:cs="Times New Roman"/>
          <w:b/>
          <w:sz w:val="22"/>
        </w:rPr>
        <w:t xml:space="preserve">z programu terapeutycznego </w:t>
      </w:r>
      <w:r w:rsidRPr="00BE3595">
        <w:rPr>
          <w:rFonts w:ascii="Times New Roman" w:hAnsi="Times New Roman" w:cs="Times New Roman"/>
          <w:b/>
          <w:sz w:val="20"/>
          <w:szCs w:val="20"/>
        </w:rPr>
        <w:t>zgodnie z Załącznikiem do niniejszej umowy, ofertą i SIWZ.</w:t>
      </w:r>
    </w:p>
    <w:p w:rsidR="00A23370" w:rsidRDefault="00A23370" w:rsidP="00A23370">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W przypadku, gdy lek </w:t>
      </w:r>
      <w:r w:rsidRPr="00A23370">
        <w:rPr>
          <w:rFonts w:ascii="Times New Roman" w:hAnsi="Times New Roman" w:cs="Times New Roman"/>
          <w:sz w:val="20"/>
          <w:szCs w:val="20"/>
        </w:rPr>
        <w:t>z umowy jest niedostępny na rynku z przyczyn niezależnych od Wykonawcy, Zamawiają</w:t>
      </w:r>
      <w:r>
        <w:rPr>
          <w:rFonts w:ascii="Times New Roman" w:hAnsi="Times New Roman" w:cs="Times New Roman"/>
          <w:sz w:val="20"/>
          <w:szCs w:val="20"/>
        </w:rPr>
        <w:t>cy dopuszcza dostarczenie leku</w:t>
      </w:r>
      <w:r w:rsidRPr="00A23370">
        <w:rPr>
          <w:rFonts w:ascii="Times New Roman" w:hAnsi="Times New Roman" w:cs="Times New Roman"/>
          <w:sz w:val="20"/>
          <w:szCs w:val="20"/>
        </w:rPr>
        <w:t xml:space="preserve"> równoważnego w cenie umownej lub niższej po wcześniejszym uzgodnieniu. Wykonawca powinien przekazywać Zamawiającemu informacje otrzymywane od producentów o niedostępności leków  na rynku.</w:t>
      </w:r>
    </w:p>
    <w:p w:rsidR="00647AFD" w:rsidRPr="00647AFD"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0"/>
          <w:szCs w:val="20"/>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647AFD">
        <w:rPr>
          <w:sz w:val="21"/>
          <w:szCs w:val="21"/>
        </w:rPr>
        <w:t xml:space="preserve"> </w:t>
      </w:r>
    </w:p>
    <w:p w:rsidR="00647AFD" w:rsidRPr="00647AFD" w:rsidRDefault="00647AFD"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1"/>
          <w:szCs w:val="21"/>
        </w:rPr>
        <w:t xml:space="preserve">Dostarczony przedmiot zamówienia posiada minimum </w:t>
      </w:r>
      <w:r w:rsidR="00C40D7B">
        <w:rPr>
          <w:rFonts w:ascii="Times New Roman" w:hAnsi="Times New Roman" w:cs="Times New Roman"/>
          <w:sz w:val="21"/>
          <w:szCs w:val="21"/>
        </w:rPr>
        <w:t>12</w:t>
      </w:r>
      <w:r w:rsidRPr="00647AFD">
        <w:rPr>
          <w:rFonts w:ascii="Times New Roman" w:hAnsi="Times New Roman" w:cs="Times New Roman"/>
          <w:sz w:val="21"/>
          <w:szCs w:val="21"/>
        </w:rPr>
        <w:t xml:space="preserve"> miesięczny termin ważności od momentu dostarczenia do magazynu, dostawy  produktów z krótszym terminem ważności mogą być dopuszczone w wyjątkowych sytuacjach i każdorazowo zgodę na nie musi wyrazić upoważniony przedstawiciel Zamawiającego.</w:t>
      </w:r>
    </w:p>
    <w:p w:rsidR="00A23370" w:rsidRPr="00A23370" w:rsidRDefault="00A23370" w:rsidP="00A23370">
      <w:pPr>
        <w:pStyle w:val="Tekstpodstawowy2"/>
        <w:spacing w:after="0" w:line="240" w:lineRule="auto"/>
        <w:jc w:val="center"/>
        <w:rPr>
          <w:rFonts w:ascii="Times New Roman" w:hAnsi="Times New Roman" w:cs="Times New Roman"/>
          <w:sz w:val="20"/>
          <w:szCs w:val="20"/>
        </w:rPr>
      </w:pPr>
      <w:r w:rsidRPr="00A23370">
        <w:rPr>
          <w:rFonts w:ascii="Times New Roman" w:hAnsi="Times New Roman" w:cs="Times New Roman"/>
          <w:b/>
          <w:sz w:val="20"/>
          <w:szCs w:val="20"/>
        </w:rPr>
        <w:t>§ 2</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 xml:space="preserve">Wykonawca zobowiązuje się do dostarczenia zamówionej partii towaru na koszt i ryzyko Wykonawcy do Apteki Szpitala Specjalistycznego w Jaśle w czasie nie dłuższym niż </w:t>
      </w:r>
      <w:r w:rsidRPr="00A23370">
        <w:rPr>
          <w:rFonts w:ascii="Times New Roman" w:hAnsi="Times New Roman" w:cs="Times New Roman"/>
          <w:b/>
          <w:sz w:val="20"/>
          <w:szCs w:val="20"/>
        </w:rPr>
        <w:t xml:space="preserve">…… </w:t>
      </w:r>
      <w:r w:rsidRPr="0002129B">
        <w:rPr>
          <w:rFonts w:ascii="Times New Roman" w:hAnsi="Times New Roman" w:cs="Times New Roman"/>
          <w:b/>
          <w:color w:val="auto"/>
          <w:sz w:val="20"/>
          <w:szCs w:val="20"/>
        </w:rPr>
        <w:t>dni</w:t>
      </w:r>
      <w:r w:rsidRPr="0002129B">
        <w:rPr>
          <w:rFonts w:ascii="Times New Roman" w:hAnsi="Times New Roman" w:cs="Times New Roman"/>
          <w:color w:val="auto"/>
          <w:sz w:val="20"/>
          <w:szCs w:val="20"/>
        </w:rPr>
        <w:t xml:space="preserve"> </w:t>
      </w:r>
      <w:r w:rsidR="00007692" w:rsidRPr="0002129B">
        <w:rPr>
          <w:rFonts w:ascii="Times New Roman" w:hAnsi="Times New Roman" w:cs="Times New Roman"/>
          <w:color w:val="auto"/>
          <w:sz w:val="20"/>
          <w:szCs w:val="20"/>
        </w:rPr>
        <w:t>roboczych</w:t>
      </w:r>
      <w:r w:rsidR="00007692">
        <w:rPr>
          <w:rFonts w:ascii="Times New Roman" w:hAnsi="Times New Roman" w:cs="Times New Roman"/>
          <w:sz w:val="20"/>
          <w:szCs w:val="20"/>
        </w:rPr>
        <w:t xml:space="preserve"> </w:t>
      </w:r>
      <w:r w:rsidRPr="00A23370">
        <w:rPr>
          <w:rFonts w:ascii="Times New Roman" w:hAnsi="Times New Roman" w:cs="Times New Roman"/>
          <w:sz w:val="20"/>
          <w:szCs w:val="20"/>
        </w:rPr>
        <w:t>od momentu pisemnego (fax) złożenia zamówienia przez Zamawiającego</w:t>
      </w:r>
      <w:r w:rsidRPr="00A233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3370">
        <w:rPr>
          <w:rFonts w:ascii="Times New Roman" w:hAnsi="Times New Roman" w:cs="Times New Roman"/>
          <w:sz w:val="20"/>
          <w:szCs w:val="20"/>
        </w:rPr>
        <w:t xml:space="preserve">Jeżeli dostawa wypada w dniu wolnym od pracy lub poza godzinami pracy apteki szpitalnej dostawa nastąpi w pierwszym dniu roboczym po wyznaczonym terminie. </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Wykonawca zobowiązuje się do zrealizowania zapotrzebowania transportem zapewniającym należyte zabezpieczenie jakościowe leków.</w:t>
      </w:r>
    </w:p>
    <w:p w:rsidR="00A23370" w:rsidRPr="00A23370" w:rsidRDefault="00A23370" w:rsidP="00A23370">
      <w:pPr>
        <w:tabs>
          <w:tab w:val="left" w:pos="360"/>
        </w:tabs>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3</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Umowa została zawarta na okres od dnia </w:t>
      </w:r>
      <w:r w:rsidRPr="00A23370">
        <w:rPr>
          <w:rFonts w:ascii="Times New Roman" w:hAnsi="Times New Roman" w:cs="Times New Roman"/>
          <w:b/>
          <w:sz w:val="20"/>
          <w:szCs w:val="20"/>
        </w:rPr>
        <w:t>…………..r</w:t>
      </w:r>
      <w:r w:rsidRPr="00A23370">
        <w:rPr>
          <w:rFonts w:ascii="Times New Roman" w:hAnsi="Times New Roman" w:cs="Times New Roman"/>
          <w:sz w:val="20"/>
          <w:szCs w:val="20"/>
        </w:rPr>
        <w:t xml:space="preserve">. do </w:t>
      </w:r>
      <w:r w:rsidR="002E7E6E">
        <w:rPr>
          <w:rFonts w:ascii="Times New Roman" w:hAnsi="Times New Roman" w:cs="Times New Roman"/>
          <w:b/>
          <w:sz w:val="20"/>
          <w:szCs w:val="20"/>
        </w:rPr>
        <w:t>31.12.2018</w:t>
      </w:r>
      <w:r w:rsidRPr="00A23370">
        <w:rPr>
          <w:rFonts w:ascii="Times New Roman" w:hAnsi="Times New Roman" w:cs="Times New Roman"/>
          <w:b/>
          <w:sz w:val="20"/>
          <w:szCs w:val="20"/>
        </w:rPr>
        <w:t>r.</w:t>
      </w:r>
      <w:r w:rsidRPr="00A23370">
        <w:rPr>
          <w:rFonts w:ascii="Times New Roman" w:hAnsi="Times New Roman" w:cs="Times New Roman"/>
          <w:sz w:val="20"/>
          <w:szCs w:val="20"/>
        </w:rPr>
        <w:t>. z zastrzeżeniem ust.2.</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A23370" w:rsidRPr="00A23370" w:rsidRDefault="00A23370" w:rsidP="00A23370">
      <w:pPr>
        <w:numPr>
          <w:ilvl w:val="0"/>
          <w:numId w:val="10"/>
        </w:numPr>
        <w:tabs>
          <w:tab w:val="num" w:pos="780"/>
        </w:tabs>
        <w:spacing w:after="0" w:line="240" w:lineRule="auto"/>
        <w:rPr>
          <w:rFonts w:ascii="Times New Roman" w:hAnsi="Times New Roman" w:cs="Times New Roman"/>
          <w:sz w:val="20"/>
          <w:szCs w:val="20"/>
        </w:rPr>
      </w:pPr>
      <w:r w:rsidRPr="00A23370">
        <w:rPr>
          <w:rFonts w:ascii="Times New Roman" w:hAnsi="Times New Roman" w:cs="Times New Roman"/>
          <w:sz w:val="20"/>
          <w:szCs w:val="20"/>
        </w:rPr>
        <w:t>Dostarczony przedmiot zamówienia posiada minimum 12 miesięczny termin ważności od momentu dostarczenia do magazynu.</w:t>
      </w:r>
    </w:p>
    <w:p w:rsidR="00A23370" w:rsidRPr="00A23370" w:rsidRDefault="00A23370" w:rsidP="00A23370">
      <w:pPr>
        <w:numPr>
          <w:ilvl w:val="0"/>
          <w:numId w:val="10"/>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Zamawiający zastrzega sobie prawo zakupu mniejszych ilości towaru nie więcej jednak niż o 30% w porównaniu do ilości podanych w umowie.</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4 </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stwierdzenia braków ilościowych w dostarczonej partii towaru Wykonawca zobowiązuje się uzupełnić braki w terminie </w:t>
      </w:r>
      <w:r w:rsidRPr="00A23370">
        <w:rPr>
          <w:rFonts w:ascii="Times New Roman" w:hAnsi="Times New Roman" w:cs="Times New Roman"/>
          <w:b/>
          <w:sz w:val="20"/>
          <w:szCs w:val="20"/>
        </w:rPr>
        <w:t>48 godzin.</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nie załatwienia reklamacji w terminie określonym w </w:t>
      </w:r>
      <w:r w:rsidRPr="00A23370">
        <w:rPr>
          <w:rFonts w:ascii="Times New Roman" w:hAnsi="Times New Roman" w:cs="Times New Roman"/>
          <w:b/>
          <w:sz w:val="20"/>
          <w:szCs w:val="20"/>
        </w:rPr>
        <w:t xml:space="preserve">§ </w:t>
      </w:r>
      <w:r w:rsidRPr="00A23370">
        <w:rPr>
          <w:rFonts w:ascii="Times New Roman" w:hAnsi="Times New Roman" w:cs="Times New Roman"/>
          <w:sz w:val="20"/>
          <w:szCs w:val="20"/>
        </w:rPr>
        <w:t>4 ust.</w:t>
      </w:r>
      <w:r w:rsidR="00A36D2E">
        <w:rPr>
          <w:rFonts w:ascii="Times New Roman" w:hAnsi="Times New Roman" w:cs="Times New Roman"/>
          <w:sz w:val="20"/>
          <w:szCs w:val="20"/>
        </w:rPr>
        <w:t>4</w:t>
      </w:r>
      <w:r w:rsidRPr="00A23370">
        <w:rPr>
          <w:rFonts w:ascii="Times New Roman" w:hAnsi="Times New Roman" w:cs="Times New Roman"/>
          <w:sz w:val="20"/>
          <w:szCs w:val="20"/>
        </w:rPr>
        <w:t xml:space="preserve">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8026EF" w:rsidRDefault="008026EF"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5 </w:t>
      </w:r>
    </w:p>
    <w:p w:rsidR="00A23370" w:rsidRPr="00A23370" w:rsidRDefault="00A23370" w:rsidP="00A23370">
      <w:pPr>
        <w:numPr>
          <w:ilvl w:val="0"/>
          <w:numId w:val="20"/>
        </w:numPr>
        <w:spacing w:after="0" w:line="240" w:lineRule="auto"/>
        <w:ind w:left="426" w:hanging="426"/>
        <w:jc w:val="left"/>
        <w:rPr>
          <w:rFonts w:ascii="Times New Roman" w:hAnsi="Times New Roman" w:cs="Times New Roman"/>
          <w:b/>
          <w:sz w:val="20"/>
          <w:szCs w:val="20"/>
        </w:rPr>
      </w:pPr>
      <w:r w:rsidRPr="00A23370">
        <w:rPr>
          <w:rFonts w:ascii="Times New Roman" w:hAnsi="Times New Roman" w:cs="Times New Roman"/>
          <w:sz w:val="20"/>
          <w:szCs w:val="20"/>
        </w:rPr>
        <w:t>Wartość całego zamówienia objętego niniejszą umową wynosi:</w:t>
      </w:r>
      <w:r w:rsidRPr="00A23370">
        <w:rPr>
          <w:rFonts w:ascii="Times New Roman" w:hAnsi="Times New Roman" w:cs="Times New Roman"/>
          <w:b/>
          <w:sz w:val="20"/>
          <w:szCs w:val="20"/>
        </w:rPr>
        <w:t xml:space="preserve"> </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lastRenderedPageBreak/>
        <w:t xml:space="preserve">netto:  …………………. zł </w:t>
      </w:r>
      <w:r w:rsidRPr="00A23370">
        <w:rPr>
          <w:rFonts w:ascii="Times New Roman" w:hAnsi="Times New Roman" w:cs="Times New Roman"/>
          <w:sz w:val="20"/>
          <w:szCs w:val="20"/>
        </w:rPr>
        <w:t>(słownie: ………………………………………….. złotych 00/100)</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t xml:space="preserve">brutto: ……………………. zł </w:t>
      </w:r>
      <w:r w:rsidRPr="00A23370">
        <w:rPr>
          <w:rFonts w:ascii="Times New Roman" w:hAnsi="Times New Roman" w:cs="Times New Roman"/>
          <w:sz w:val="20"/>
          <w:szCs w:val="20"/>
        </w:rPr>
        <w:t>(słownie: …………………………………………. złotych 00/100).</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Ceny jednostkowe zgodnie z przedłożoną ofertą zawiera Załącznik do niniejszej umowy.</w:t>
      </w:r>
    </w:p>
    <w:p w:rsidR="00A23370" w:rsidRPr="00A23370" w:rsidRDefault="00A23370" w:rsidP="00A23370">
      <w:pPr>
        <w:numPr>
          <w:ilvl w:val="0"/>
          <w:numId w:val="20"/>
        </w:numPr>
        <w:shd w:val="clear" w:color="auto" w:fill="FFFFFF"/>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Zapłata za dostarczone partie towaru dokonywana będzie przelewem w terminie do 60 dni od daty otrzymania faktury.</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Powyższe ceny pozostają niezmienne przez cały okres trwania umowy z zastrzeżeniem ust. 5, 6, 7 i 8.</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A23370" w:rsidRPr="008026EF" w:rsidRDefault="00A23370" w:rsidP="00A23370">
      <w:pPr>
        <w:numPr>
          <w:ilvl w:val="0"/>
          <w:numId w:val="20"/>
        </w:numPr>
        <w:suppressAutoHyphens/>
        <w:spacing w:after="0" w:line="240" w:lineRule="auto"/>
        <w:ind w:left="426" w:hanging="426"/>
        <w:rPr>
          <w:rFonts w:ascii="Times New Roman" w:hAnsi="Times New Roman" w:cs="Times New Roman"/>
          <w:color w:val="auto"/>
          <w:sz w:val="20"/>
          <w:szCs w:val="20"/>
        </w:rPr>
      </w:pPr>
      <w:r w:rsidRPr="008026EF">
        <w:rPr>
          <w:rFonts w:ascii="Times New Roman" w:hAnsi="Times New Roman" w:cs="Times New Roman"/>
          <w:color w:val="auto"/>
          <w:sz w:val="20"/>
          <w:szCs w:val="20"/>
        </w:rPr>
        <w:t xml:space="preserve">Dopuszcza się dostawę przedmiotu umowy po cenach niższych niż ustalone w umowie z zastrzeżeniem warunków dotyczących ich jakości określonych w SIWZ i umowie. </w:t>
      </w:r>
    </w:p>
    <w:p w:rsidR="008A2D2E" w:rsidRPr="008026EF" w:rsidRDefault="008A2D2E" w:rsidP="00ED3C8A">
      <w:pPr>
        <w:pStyle w:val="Akapitzlist"/>
        <w:numPr>
          <w:ilvl w:val="0"/>
          <w:numId w:val="20"/>
        </w:numPr>
        <w:spacing w:after="0" w:line="240" w:lineRule="auto"/>
        <w:ind w:left="425" w:hanging="425"/>
        <w:rPr>
          <w:rFonts w:ascii="Times New Roman" w:hAnsi="Times New Roman" w:cs="Times New Roman"/>
          <w:color w:val="auto"/>
          <w:sz w:val="21"/>
          <w:szCs w:val="21"/>
        </w:rPr>
      </w:pPr>
      <w:r w:rsidRPr="008026EF">
        <w:rPr>
          <w:rFonts w:ascii="Times New Roman" w:hAnsi="Times New Roman" w:cs="Times New Roman"/>
          <w:color w:val="auto"/>
          <w:sz w:val="21"/>
          <w:szCs w:val="21"/>
        </w:rPr>
        <w:t>Zamawiający dopuszcza w przypadku obniżenia cen leków, zwiększenie ilości opakowań leków do kwoty nie wyższej niż kwota brutto umowy.</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6</w:t>
      </w:r>
    </w:p>
    <w:p w:rsidR="00A23370" w:rsidRPr="00A23370" w:rsidRDefault="00A23370" w:rsidP="00A23370">
      <w:pPr>
        <w:numPr>
          <w:ilvl w:val="3"/>
          <w:numId w:val="9"/>
        </w:numPr>
        <w:tabs>
          <w:tab w:val="clear" w:pos="2880"/>
          <w:tab w:val="num" w:pos="36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za opóźnienie w dostawie określonego w umowie przedmiotu zamówienia w wysokości 2% wartości brutto towaru niedostarczonego w wyznaczonym terminie - za każdy dzień opóźnienia, </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za odstąpienie przez Zamawiającego od umowy z winy Wykonawcy w wysokości 20% wartości brutto niezrealizowanej części umowy. </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2. Zamawiający zastrzega sobie prawo dochodzenia odszkodowania przenoszącego wysokość kar umownych.</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3. Zamawiający uprawniony jest do potrącenia kar umownych z wynagrodzenia należnego Wykonawcy.</w:t>
      </w:r>
    </w:p>
    <w:p w:rsidR="00A23370" w:rsidRPr="00A23370" w:rsidRDefault="00A23370"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7</w:t>
      </w:r>
    </w:p>
    <w:p w:rsidR="00A23370" w:rsidRPr="00A23370" w:rsidRDefault="00A23370" w:rsidP="008A2D2E">
      <w:pPr>
        <w:spacing w:after="0" w:line="240" w:lineRule="auto"/>
        <w:ind w:left="0" w:firstLine="0"/>
        <w:rPr>
          <w:rFonts w:ascii="Times New Roman" w:hAnsi="Times New Roman" w:cs="Times New Roman"/>
          <w:sz w:val="20"/>
          <w:szCs w:val="20"/>
        </w:rPr>
      </w:pPr>
      <w:r w:rsidRPr="00A23370">
        <w:rPr>
          <w:rFonts w:ascii="Times New Roman" w:hAnsi="Times New Roman" w:cs="Times New Roman"/>
          <w:sz w:val="20"/>
          <w:szCs w:val="20"/>
        </w:rPr>
        <w:t>W razie opóźnienia w zapłacie, Wykonawca może naliczyć odsetki ustawowe za opóźnienie w transakcjach handlowych.</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8</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Zamawiający może odstąpić od umowy zgodnie z art. 145 ustawy Prawo zamówień publicznych z dnia 29.01.2004r. (tekst jednolity Dz. U. z 201</w:t>
      </w:r>
      <w:r w:rsidR="00993A1C">
        <w:rPr>
          <w:rFonts w:ascii="Times New Roman" w:hAnsi="Times New Roman" w:cs="Times New Roman"/>
          <w:sz w:val="20"/>
          <w:szCs w:val="20"/>
        </w:rPr>
        <w:t>7</w:t>
      </w:r>
      <w:r w:rsidRPr="00A23370">
        <w:rPr>
          <w:rFonts w:ascii="Times New Roman" w:hAnsi="Times New Roman" w:cs="Times New Roman"/>
          <w:sz w:val="20"/>
          <w:szCs w:val="20"/>
        </w:rPr>
        <w:t xml:space="preserve">r. poz. </w:t>
      </w:r>
      <w:r w:rsidR="00993A1C">
        <w:rPr>
          <w:rFonts w:ascii="Times New Roman" w:hAnsi="Times New Roman" w:cs="Times New Roman"/>
          <w:sz w:val="20"/>
          <w:szCs w:val="20"/>
        </w:rPr>
        <w:t>1579</w:t>
      </w:r>
      <w:r w:rsidRPr="00A23370">
        <w:rPr>
          <w:rFonts w:ascii="Times New Roman" w:hAnsi="Times New Roman" w:cs="Times New Roman"/>
          <w:sz w:val="20"/>
          <w:szCs w:val="20"/>
        </w:rPr>
        <w:t xml:space="preserve"> z </w:t>
      </w:r>
      <w:proofErr w:type="spellStart"/>
      <w:r w:rsidRPr="00A23370">
        <w:rPr>
          <w:rFonts w:ascii="Times New Roman" w:hAnsi="Times New Roman" w:cs="Times New Roman"/>
          <w:sz w:val="20"/>
          <w:szCs w:val="20"/>
        </w:rPr>
        <w:t>późn</w:t>
      </w:r>
      <w:proofErr w:type="spellEnd"/>
      <w:r w:rsidRPr="00A23370">
        <w:rPr>
          <w:rFonts w:ascii="Times New Roman" w:hAnsi="Times New Roman" w:cs="Times New Roman"/>
          <w:sz w:val="20"/>
          <w:szCs w:val="20"/>
        </w:rPr>
        <w:t>. zmianami) w terminie 30 dni od powzięcia wiadomości o zaistnieniu istotnej zmiany okoliczności powodującej, że wykonanie umowy nie leży w interesie publicznym.</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9</w:t>
      </w:r>
    </w:p>
    <w:p w:rsidR="008A2D2E" w:rsidRPr="008026EF" w:rsidRDefault="008A2D2E" w:rsidP="008A2D2E">
      <w:pPr>
        <w:spacing w:after="0" w:line="240" w:lineRule="auto"/>
        <w:ind w:left="0" w:hanging="6"/>
        <w:rPr>
          <w:rFonts w:ascii="Times New Roman" w:hAnsi="Times New Roman" w:cs="Times New Roman"/>
          <w:color w:val="auto"/>
          <w:sz w:val="21"/>
          <w:szCs w:val="21"/>
        </w:rPr>
      </w:pPr>
      <w:r w:rsidRPr="008026EF">
        <w:rPr>
          <w:rFonts w:ascii="Times New Roman" w:hAnsi="Times New Roman" w:cs="Times New Roman"/>
          <w:color w:val="auto"/>
          <w:sz w:val="21"/>
          <w:szCs w:val="21"/>
        </w:rPr>
        <w:t>Każda zmiana umowy wymaga formy pisemnego aneksu pod rygorem nieważności z zastrzeżeniem § 5 ust. 5 i ust. 8.</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10</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sprawach nie uregulowanych niniejszą umową stosuje się przepisy Kodeksu Cywilnego.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11</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przypadku powstania sporu na tle niniejszej umowy organem rozstrzygającym będzie Sąd właściwy dla Zamawiającego.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12</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Umowę niniejszą sporządzono w dwóch jednobrzmiących egzemplarzach, po jednym egzemplarzu dla każdej ze stron.</w:t>
      </w:r>
    </w:p>
    <w:p w:rsidR="00A23370" w:rsidRPr="00A23370" w:rsidRDefault="00A23370" w:rsidP="00A23370">
      <w:pPr>
        <w:spacing w:after="0" w:line="240" w:lineRule="auto"/>
        <w:jc w:val="center"/>
        <w:outlineLvl w:val="0"/>
        <w:rPr>
          <w:rFonts w:ascii="Times New Roman" w:hAnsi="Times New Roman" w:cs="Times New Roman"/>
          <w:b/>
          <w:sz w:val="20"/>
          <w:szCs w:val="20"/>
        </w:rPr>
      </w:pPr>
    </w:p>
    <w:p w:rsidR="00A23370" w:rsidRPr="00A23370" w:rsidRDefault="00A23370" w:rsidP="00A23370">
      <w:pPr>
        <w:spacing w:after="0" w:line="240" w:lineRule="auto"/>
        <w:jc w:val="center"/>
        <w:outlineLvl w:val="0"/>
        <w:rPr>
          <w:rFonts w:ascii="Times New Roman" w:hAnsi="Times New Roman" w:cs="Times New Roman"/>
          <w:sz w:val="20"/>
          <w:szCs w:val="20"/>
        </w:rPr>
      </w:pPr>
      <w:r w:rsidRPr="00A23370">
        <w:rPr>
          <w:rFonts w:ascii="Times New Roman" w:hAnsi="Times New Roman" w:cs="Times New Roman"/>
          <w:b/>
          <w:sz w:val="20"/>
          <w:szCs w:val="20"/>
        </w:rPr>
        <w:t>WYKONAWCA:                                                                                                 ZAMAWIAJĄCY</w:t>
      </w:r>
      <w:r w:rsidRPr="00A23370">
        <w:rPr>
          <w:rFonts w:ascii="Times New Roman" w:hAnsi="Times New Roman" w:cs="Times New Roman"/>
          <w:sz w:val="20"/>
          <w:szCs w:val="20"/>
        </w:rPr>
        <w:t>:</w:t>
      </w:r>
    </w:p>
    <w:p w:rsidR="00417EA0" w:rsidRDefault="00A23370" w:rsidP="00A23370">
      <w:pPr>
        <w:spacing w:after="0" w:line="240" w:lineRule="auto"/>
        <w:ind w:left="0" w:firstLine="0"/>
        <w:jc w:val="left"/>
        <w:rPr>
          <w:rFonts w:ascii="Times New Roman" w:hAnsi="Times New Roman" w:cs="Times New Roman"/>
          <w:sz w:val="20"/>
          <w:szCs w:val="20"/>
        </w:rPr>
      </w:pPr>
      <w:r w:rsidRPr="00A23370">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 xml:space="preserve">„dostawa </w:t>
      </w:r>
      <w:r>
        <w:rPr>
          <w:rFonts w:ascii="Times New Roman" w:hAnsi="Times New Roman" w:cs="Times New Roman"/>
          <w:b/>
          <w:sz w:val="20"/>
        </w:rPr>
        <w:t>lek</w:t>
      </w:r>
      <w:r w:rsidR="00404957">
        <w:rPr>
          <w:rFonts w:ascii="Times New Roman" w:hAnsi="Times New Roman" w:cs="Times New Roman"/>
          <w:b/>
          <w:sz w:val="20"/>
        </w:rPr>
        <w:t>ów</w:t>
      </w:r>
      <w:r w:rsidRPr="00115DD1">
        <w:rPr>
          <w:rFonts w:ascii="Times New Roman" w:hAnsi="Times New Roman" w:cs="Times New Roman"/>
          <w:b/>
          <w:sz w:val="20"/>
        </w:rPr>
        <w:t xml:space="preserve"> </w:t>
      </w:r>
      <w:r w:rsidR="00BE3595">
        <w:rPr>
          <w:rFonts w:ascii="Times New Roman" w:hAnsi="Times New Roman" w:cs="Times New Roman"/>
          <w:b/>
          <w:sz w:val="22"/>
        </w:rPr>
        <w:t xml:space="preserve">z programu terapeutycznego </w:t>
      </w:r>
      <w:r w:rsidRPr="00115DD1">
        <w:rPr>
          <w:rFonts w:ascii="Times New Roman" w:hAnsi="Times New Roman" w:cs="Times New Roman"/>
          <w:b/>
          <w:sz w:val="20"/>
        </w:rPr>
        <w:t>dla Szpitala Specjalistycznego Jaśle”,</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P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F70233" w:rsidRDefault="00F70233" w:rsidP="00F70233">
      <w:pPr>
        <w:spacing w:after="150" w:line="360" w:lineRule="auto"/>
        <w:ind w:left="0" w:firstLine="0"/>
        <w:jc w:val="left"/>
        <w:rPr>
          <w:rFonts w:ascii="Times New Roman" w:hAnsi="Times New Roman" w:cs="Times New Roman"/>
          <w:b/>
          <w:iCs/>
          <w:sz w:val="20"/>
          <w:szCs w:val="20"/>
          <w:lang w:eastAsia="ar-SA"/>
        </w:rPr>
      </w:pPr>
    </w:p>
    <w:p w:rsidR="0023101D" w:rsidRPr="0023101D" w:rsidRDefault="00F70233" w:rsidP="00F70233">
      <w:pPr>
        <w:spacing w:after="150" w:line="360" w:lineRule="auto"/>
        <w:ind w:left="0" w:firstLine="0"/>
        <w:jc w:val="left"/>
        <w:rPr>
          <w:rFonts w:ascii="Times New Roman" w:eastAsiaTheme="minorHAnsi" w:hAnsi="Times New Roman" w:cs="Times New Roman"/>
          <w:b/>
          <w:color w:val="auto"/>
          <w:sz w:val="20"/>
          <w:szCs w:val="20"/>
          <w:lang w:eastAsia="en-US"/>
        </w:rPr>
      </w:pPr>
      <w:r w:rsidRPr="00F70233">
        <w:rPr>
          <w:rFonts w:ascii="Times New Roman" w:hAnsi="Times New Roman" w:cs="Times New Roman"/>
          <w:b/>
          <w:iCs/>
          <w:sz w:val="20"/>
          <w:szCs w:val="20"/>
          <w:lang w:eastAsia="ar-SA"/>
        </w:rPr>
        <w:lastRenderedPageBreak/>
        <w:t xml:space="preserve">PN/31/2018                                                                                                                                         </w:t>
      </w:r>
      <w:r w:rsidR="0023101D"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23101D" w:rsidRPr="0023101D" w:rsidRDefault="0023101D" w:rsidP="0023101D">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inspektorem ochrony danych osobowych w </w:t>
      </w:r>
      <w:r w:rsidRPr="0023101D">
        <w:rPr>
          <w:rFonts w:ascii="Times New Roman" w:eastAsia="Times New Roman" w:hAnsi="Times New Roman" w:cs="Times New Roman"/>
          <w:b/>
          <w:color w:val="auto"/>
          <w:sz w:val="20"/>
          <w:szCs w:val="20"/>
        </w:rPr>
        <w:t>Szpitalu Specjalistycznym w Jaśle</w:t>
      </w:r>
    </w:p>
    <w:p w:rsidR="0023101D" w:rsidRPr="0023101D" w:rsidRDefault="0023101D" w:rsidP="0023101D">
      <w:pPr>
        <w:spacing w:after="150" w:line="360" w:lineRule="auto"/>
        <w:ind w:left="426" w:firstLine="0"/>
        <w:contextualSpacing/>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jest </w:t>
      </w:r>
      <w:r w:rsidRPr="0023101D">
        <w:rPr>
          <w:rFonts w:ascii="Times New Roman" w:eastAsia="Times New Roman" w:hAnsi="Times New Roman" w:cs="Times New Roman"/>
          <w:b/>
          <w:color w:val="auto"/>
          <w:sz w:val="20"/>
          <w:szCs w:val="20"/>
        </w:rPr>
        <w:t>Pan Piotr Lechowicz</w:t>
      </w:r>
      <w:r w:rsidRPr="0023101D">
        <w:rPr>
          <w:rFonts w:ascii="Times New Roman" w:eastAsia="Times New Roman" w:hAnsi="Times New Roman" w:cs="Times New Roman"/>
          <w:i/>
          <w:color w:val="auto"/>
          <w:sz w:val="20"/>
          <w:szCs w:val="20"/>
        </w:rPr>
        <w:t>, adres e-mail: iod@szpital.jaslo.pl</w:t>
      </w:r>
      <w:r w:rsidRPr="0023101D">
        <w:rPr>
          <w:rFonts w:ascii="Times New Roman" w:eastAsia="Times New Roman" w:hAnsi="Times New Roman" w:cs="Times New Roman"/>
          <w:color w:val="auto"/>
          <w:sz w:val="20"/>
          <w:szCs w:val="20"/>
        </w:rPr>
        <w:t>;*</w:t>
      </w:r>
    </w:p>
    <w:p w:rsidR="0023101D" w:rsidRPr="00F70233" w:rsidRDefault="0023101D" w:rsidP="0023101D">
      <w:pPr>
        <w:numPr>
          <w:ilvl w:val="0"/>
          <w:numId w:val="34"/>
        </w:numPr>
        <w:spacing w:after="150" w:line="360" w:lineRule="auto"/>
        <w:ind w:left="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o udzielenie zamówienia publicznego </w:t>
      </w:r>
      <w:r w:rsidRPr="00F70233">
        <w:rPr>
          <w:rFonts w:ascii="Times New Roman" w:eastAsiaTheme="minorHAnsi" w:hAnsi="Times New Roman" w:cs="Times New Roman"/>
          <w:b/>
          <w:color w:val="0000FF"/>
          <w:sz w:val="20"/>
          <w:szCs w:val="20"/>
          <w:lang w:eastAsia="en-US"/>
        </w:rPr>
        <w:t>„</w:t>
      </w:r>
      <w:r w:rsidR="00F70233" w:rsidRPr="00F70233">
        <w:rPr>
          <w:rFonts w:ascii="Times New Roman" w:eastAsiaTheme="minorHAnsi" w:hAnsi="Times New Roman" w:cs="Times New Roman"/>
          <w:b/>
          <w:color w:val="0000FF"/>
          <w:sz w:val="20"/>
          <w:szCs w:val="20"/>
          <w:lang w:eastAsia="en-US"/>
        </w:rPr>
        <w:t xml:space="preserve">Dostawa leku </w:t>
      </w:r>
      <w:r w:rsidRPr="00F70233">
        <w:rPr>
          <w:rFonts w:ascii="Times New Roman" w:eastAsiaTheme="minorHAnsi" w:hAnsi="Times New Roman" w:cs="Times New Roman"/>
          <w:b/>
          <w:color w:val="0000FF"/>
          <w:sz w:val="20"/>
          <w:szCs w:val="20"/>
          <w:lang w:eastAsia="en-US"/>
        </w:rPr>
        <w:t xml:space="preserve"> </w:t>
      </w:r>
      <w:proofErr w:type="spellStart"/>
      <w:r w:rsidR="00F70233" w:rsidRPr="00F70233">
        <w:rPr>
          <w:rFonts w:ascii="Times New Roman" w:hAnsi="Times New Roman" w:cs="Times New Roman"/>
          <w:b/>
          <w:color w:val="0000FF"/>
          <w:sz w:val="22"/>
        </w:rPr>
        <w:t>Sofosbuvir</w:t>
      </w:r>
      <w:proofErr w:type="spellEnd"/>
      <w:r w:rsidR="00F70233" w:rsidRPr="00F70233">
        <w:rPr>
          <w:rFonts w:ascii="Times New Roman" w:hAnsi="Times New Roman" w:cs="Times New Roman"/>
          <w:b/>
          <w:color w:val="0000FF"/>
          <w:sz w:val="22"/>
        </w:rPr>
        <w:t xml:space="preserve"> 400mg + </w:t>
      </w:r>
      <w:proofErr w:type="spellStart"/>
      <w:r w:rsidR="00F70233" w:rsidRPr="00F70233">
        <w:rPr>
          <w:rFonts w:ascii="Times New Roman" w:hAnsi="Times New Roman" w:cs="Times New Roman"/>
          <w:b/>
          <w:color w:val="0000FF"/>
          <w:sz w:val="22"/>
        </w:rPr>
        <w:t>Welpataswir</w:t>
      </w:r>
      <w:proofErr w:type="spellEnd"/>
      <w:r w:rsidR="00F70233" w:rsidRPr="00F70233">
        <w:rPr>
          <w:rFonts w:ascii="Times New Roman" w:hAnsi="Times New Roman" w:cs="Times New Roman"/>
          <w:b/>
          <w:color w:val="0000FF"/>
          <w:sz w:val="22"/>
        </w:rPr>
        <w:t xml:space="preserve"> 100 mg</w:t>
      </w:r>
      <w:r w:rsidR="00F70233" w:rsidRPr="00F70233">
        <w:rPr>
          <w:rFonts w:ascii="Times New Roman" w:hAnsi="Times New Roman" w:cs="Times New Roman"/>
          <w:i/>
          <w:color w:val="0000FF"/>
          <w:sz w:val="36"/>
          <w:szCs w:val="36"/>
        </w:rPr>
        <w:t xml:space="preserve"> </w:t>
      </w:r>
      <w:r w:rsidRPr="00F70233">
        <w:rPr>
          <w:rFonts w:ascii="Times New Roman" w:eastAsiaTheme="minorHAnsi" w:hAnsi="Times New Roman" w:cs="Times New Roman"/>
          <w:b/>
          <w:color w:val="0000FF"/>
          <w:sz w:val="20"/>
          <w:szCs w:val="20"/>
          <w:lang w:eastAsia="en-US"/>
        </w:rPr>
        <w:t>z programu terapeutycznego dla Szpitala Spe</w:t>
      </w:r>
      <w:r w:rsidR="00F70233" w:rsidRPr="00F70233">
        <w:rPr>
          <w:rFonts w:ascii="Times New Roman" w:eastAsiaTheme="minorHAnsi" w:hAnsi="Times New Roman" w:cs="Times New Roman"/>
          <w:b/>
          <w:color w:val="0000FF"/>
          <w:sz w:val="20"/>
          <w:szCs w:val="20"/>
          <w:lang w:eastAsia="en-US"/>
        </w:rPr>
        <w:t>cjalistycznego w Jaśle" -  PN/ 31</w:t>
      </w:r>
      <w:r w:rsidRPr="00F70233">
        <w:rPr>
          <w:rFonts w:ascii="Times New Roman" w:eastAsiaTheme="minorHAnsi" w:hAnsi="Times New Roman" w:cs="Times New Roman"/>
          <w:b/>
          <w:color w:val="0000FF"/>
          <w:sz w:val="20"/>
          <w:szCs w:val="20"/>
          <w:lang w:eastAsia="en-US"/>
        </w:rPr>
        <w:t>/2018,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DB" w:rsidRDefault="004464DB" w:rsidP="00B16A57">
      <w:pPr>
        <w:spacing w:after="0" w:line="240" w:lineRule="auto"/>
      </w:pPr>
      <w:r>
        <w:separator/>
      </w:r>
    </w:p>
  </w:endnote>
  <w:endnote w:type="continuationSeparator" w:id="0">
    <w:p w:rsidR="004464DB" w:rsidRDefault="004464DB"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DB" w:rsidRPr="00A32A68" w:rsidRDefault="004464DB">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F63194">
      <w:rPr>
        <w:rFonts w:ascii="Times New Roman" w:hAnsi="Times New Roman"/>
        <w:noProof/>
        <w:sz w:val="20"/>
        <w:szCs w:val="20"/>
      </w:rPr>
      <w:t>6</w:t>
    </w:r>
    <w:r w:rsidRPr="00A32A68">
      <w:rPr>
        <w:rFonts w:ascii="Times New Roman" w:hAnsi="Times New Roman"/>
        <w:noProof/>
        <w:sz w:val="20"/>
        <w:szCs w:val="20"/>
      </w:rPr>
      <w:fldChar w:fldCharType="end"/>
    </w:r>
  </w:p>
  <w:p w:rsidR="004464DB" w:rsidRDefault="004464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DB" w:rsidRDefault="004464DB" w:rsidP="00B16A57">
      <w:pPr>
        <w:spacing w:after="0" w:line="240" w:lineRule="auto"/>
      </w:pPr>
      <w:r>
        <w:separator/>
      </w:r>
    </w:p>
  </w:footnote>
  <w:footnote w:type="continuationSeparator" w:id="0">
    <w:p w:rsidR="004464DB" w:rsidRDefault="004464DB"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DB" w:rsidRDefault="004464D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DB" w:rsidRDefault="004464D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922838"/>
    <w:multiLevelType w:val="singleLevel"/>
    <w:tmpl w:val="0415000F"/>
    <w:lvl w:ilvl="0">
      <w:start w:val="1"/>
      <w:numFmt w:val="decimal"/>
      <w:lvlText w:val="%1."/>
      <w:lvlJc w:val="left"/>
      <w:pPr>
        <w:tabs>
          <w:tab w:val="num" w:pos="360"/>
        </w:tabs>
        <w:ind w:left="360" w:hanging="360"/>
      </w:pPr>
    </w:lvl>
  </w:abstractNum>
  <w:abstractNum w:abstractNumId="16">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1">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7">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1">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3">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6">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6"/>
  </w:num>
  <w:num w:numId="3">
    <w:abstractNumId w:val="23"/>
  </w:num>
  <w:num w:numId="4">
    <w:abstractNumId w:val="27"/>
  </w:num>
  <w:num w:numId="5">
    <w:abstractNumId w:val="3"/>
  </w:num>
  <w:num w:numId="6">
    <w:abstractNumId w:val="8"/>
  </w:num>
  <w:num w:numId="7">
    <w:abstractNumId w:val="22"/>
  </w:num>
  <w:num w:numId="8">
    <w:abstractNumId w:val="33"/>
  </w:num>
  <w:num w:numId="9">
    <w:abstractNumId w:val="31"/>
  </w:num>
  <w:num w:numId="10">
    <w:abstractNumId w:val="16"/>
  </w:num>
  <w:num w:numId="11">
    <w:abstractNumId w:val="17"/>
  </w:num>
  <w:num w:numId="12">
    <w:abstractNumId w:val="29"/>
  </w:num>
  <w:num w:numId="13">
    <w:abstractNumId w:val="36"/>
  </w:num>
  <w:num w:numId="14">
    <w:abstractNumId w:val="24"/>
  </w:num>
  <w:num w:numId="15">
    <w:abstractNumId w:val="13"/>
  </w:num>
  <w:num w:numId="16">
    <w:abstractNumId w:val="19"/>
  </w:num>
  <w:num w:numId="17">
    <w:abstractNumId w:val="15"/>
  </w:num>
  <w:num w:numId="18">
    <w:abstractNumId w:val="34"/>
  </w:num>
  <w:num w:numId="19">
    <w:abstractNumId w:val="9"/>
  </w:num>
  <w:num w:numId="20">
    <w:abstractNumId w:val="25"/>
  </w:num>
  <w:num w:numId="21">
    <w:abstractNumId w:val="28"/>
  </w:num>
  <w:num w:numId="22">
    <w:abstractNumId w:val="21"/>
  </w:num>
  <w:num w:numId="23">
    <w:abstractNumId w:val="10"/>
  </w:num>
  <w:num w:numId="24">
    <w:abstractNumId w:val="11"/>
  </w:num>
  <w:num w:numId="25">
    <w:abstractNumId w:val="5"/>
  </w:num>
  <w:num w:numId="26">
    <w:abstractNumId w:val="0"/>
  </w:num>
  <w:num w:numId="27">
    <w:abstractNumId w:val="20"/>
  </w:num>
  <w:num w:numId="28">
    <w:abstractNumId w:val="35"/>
  </w:num>
  <w:num w:numId="29">
    <w:abstractNumId w:val="30"/>
  </w:num>
  <w:num w:numId="30">
    <w:abstractNumId w:val="2"/>
  </w:num>
  <w:num w:numId="31">
    <w:abstractNumId w:val="32"/>
  </w:num>
  <w:num w:numId="32">
    <w:abstractNumId w:val="4"/>
  </w:num>
  <w:num w:numId="33">
    <w:abstractNumId w:val="18"/>
  </w:num>
  <w:num w:numId="34">
    <w:abstractNumId w:val="12"/>
  </w:num>
  <w:num w:numId="35">
    <w:abstractNumId w:val="7"/>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04E29"/>
    <w:rsid w:val="00007692"/>
    <w:rsid w:val="00020215"/>
    <w:rsid w:val="0002129B"/>
    <w:rsid w:val="00022CA5"/>
    <w:rsid w:val="0002645F"/>
    <w:rsid w:val="000321E5"/>
    <w:rsid w:val="00042B3B"/>
    <w:rsid w:val="00045621"/>
    <w:rsid w:val="00053854"/>
    <w:rsid w:val="00055195"/>
    <w:rsid w:val="00060EE6"/>
    <w:rsid w:val="0007317F"/>
    <w:rsid w:val="00090C1E"/>
    <w:rsid w:val="00095631"/>
    <w:rsid w:val="000A64E2"/>
    <w:rsid w:val="000A70B1"/>
    <w:rsid w:val="000A7311"/>
    <w:rsid w:val="000C2B9D"/>
    <w:rsid w:val="000C7B44"/>
    <w:rsid w:val="000E00F7"/>
    <w:rsid w:val="000F25D2"/>
    <w:rsid w:val="000F2DB6"/>
    <w:rsid w:val="00100B88"/>
    <w:rsid w:val="0010442C"/>
    <w:rsid w:val="00115DD1"/>
    <w:rsid w:val="001530A3"/>
    <w:rsid w:val="00154BFC"/>
    <w:rsid w:val="00163F32"/>
    <w:rsid w:val="00177B56"/>
    <w:rsid w:val="001902CE"/>
    <w:rsid w:val="00191431"/>
    <w:rsid w:val="00193667"/>
    <w:rsid w:val="00194794"/>
    <w:rsid w:val="001962D1"/>
    <w:rsid w:val="001A01A1"/>
    <w:rsid w:val="001C31EE"/>
    <w:rsid w:val="001C6F97"/>
    <w:rsid w:val="001D19A3"/>
    <w:rsid w:val="001D1E77"/>
    <w:rsid w:val="00213974"/>
    <w:rsid w:val="00217AA9"/>
    <w:rsid w:val="00220502"/>
    <w:rsid w:val="00222AA0"/>
    <w:rsid w:val="0023101D"/>
    <w:rsid w:val="002536DC"/>
    <w:rsid w:val="0026537F"/>
    <w:rsid w:val="00271300"/>
    <w:rsid w:val="0028653F"/>
    <w:rsid w:val="002A7456"/>
    <w:rsid w:val="002B0278"/>
    <w:rsid w:val="002B0DCB"/>
    <w:rsid w:val="002B11FE"/>
    <w:rsid w:val="002B6C57"/>
    <w:rsid w:val="002C7580"/>
    <w:rsid w:val="002E2F74"/>
    <w:rsid w:val="002E5AFF"/>
    <w:rsid w:val="002E7E6E"/>
    <w:rsid w:val="003022C0"/>
    <w:rsid w:val="00322377"/>
    <w:rsid w:val="0032422D"/>
    <w:rsid w:val="00327960"/>
    <w:rsid w:val="00332DD1"/>
    <w:rsid w:val="00341661"/>
    <w:rsid w:val="00357787"/>
    <w:rsid w:val="0036292A"/>
    <w:rsid w:val="00366A4F"/>
    <w:rsid w:val="003674E6"/>
    <w:rsid w:val="003807F5"/>
    <w:rsid w:val="00386273"/>
    <w:rsid w:val="003B2689"/>
    <w:rsid w:val="003B69EC"/>
    <w:rsid w:val="003C1FD6"/>
    <w:rsid w:val="003D565A"/>
    <w:rsid w:val="003E276F"/>
    <w:rsid w:val="003E3A61"/>
    <w:rsid w:val="003E617B"/>
    <w:rsid w:val="003F4E84"/>
    <w:rsid w:val="00404957"/>
    <w:rsid w:val="00405EF9"/>
    <w:rsid w:val="00417EA0"/>
    <w:rsid w:val="00422F8D"/>
    <w:rsid w:val="00435A27"/>
    <w:rsid w:val="00442BE4"/>
    <w:rsid w:val="004464DB"/>
    <w:rsid w:val="004539D2"/>
    <w:rsid w:val="00460B1A"/>
    <w:rsid w:val="00460E02"/>
    <w:rsid w:val="00465BD7"/>
    <w:rsid w:val="0048011B"/>
    <w:rsid w:val="00484688"/>
    <w:rsid w:val="00497068"/>
    <w:rsid w:val="004B287B"/>
    <w:rsid w:val="004C5B91"/>
    <w:rsid w:val="004E5F04"/>
    <w:rsid w:val="0050226B"/>
    <w:rsid w:val="00503893"/>
    <w:rsid w:val="005044CD"/>
    <w:rsid w:val="00505FB0"/>
    <w:rsid w:val="0051243A"/>
    <w:rsid w:val="00520B6B"/>
    <w:rsid w:val="00522041"/>
    <w:rsid w:val="00535D1F"/>
    <w:rsid w:val="00551DD2"/>
    <w:rsid w:val="00556FD7"/>
    <w:rsid w:val="0058182F"/>
    <w:rsid w:val="00581F43"/>
    <w:rsid w:val="0058503A"/>
    <w:rsid w:val="00586FA3"/>
    <w:rsid w:val="005D791C"/>
    <w:rsid w:val="005E760E"/>
    <w:rsid w:val="005F4B19"/>
    <w:rsid w:val="005F5585"/>
    <w:rsid w:val="00606255"/>
    <w:rsid w:val="00617346"/>
    <w:rsid w:val="00630BA1"/>
    <w:rsid w:val="0064035F"/>
    <w:rsid w:val="00640A46"/>
    <w:rsid w:val="00641A79"/>
    <w:rsid w:val="00647AFD"/>
    <w:rsid w:val="006540E4"/>
    <w:rsid w:val="00663154"/>
    <w:rsid w:val="0066515D"/>
    <w:rsid w:val="0067095B"/>
    <w:rsid w:val="00670FAA"/>
    <w:rsid w:val="006718D8"/>
    <w:rsid w:val="006849BA"/>
    <w:rsid w:val="0069387B"/>
    <w:rsid w:val="006A6C64"/>
    <w:rsid w:val="006B1F87"/>
    <w:rsid w:val="006B2C2F"/>
    <w:rsid w:val="006C74DE"/>
    <w:rsid w:val="006D17DA"/>
    <w:rsid w:val="006D220A"/>
    <w:rsid w:val="006E49AF"/>
    <w:rsid w:val="006F74AC"/>
    <w:rsid w:val="00712259"/>
    <w:rsid w:val="00727FEE"/>
    <w:rsid w:val="0074619F"/>
    <w:rsid w:val="00750F7F"/>
    <w:rsid w:val="007615AB"/>
    <w:rsid w:val="0076178F"/>
    <w:rsid w:val="007721B7"/>
    <w:rsid w:val="00774320"/>
    <w:rsid w:val="00783CE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351C"/>
    <w:rsid w:val="0090565E"/>
    <w:rsid w:val="00907CFE"/>
    <w:rsid w:val="00911141"/>
    <w:rsid w:val="00912093"/>
    <w:rsid w:val="00912680"/>
    <w:rsid w:val="009227BB"/>
    <w:rsid w:val="009246A1"/>
    <w:rsid w:val="009362DC"/>
    <w:rsid w:val="0094460A"/>
    <w:rsid w:val="00955551"/>
    <w:rsid w:val="00955F2A"/>
    <w:rsid w:val="00961D42"/>
    <w:rsid w:val="00975ED9"/>
    <w:rsid w:val="00984026"/>
    <w:rsid w:val="00986DCB"/>
    <w:rsid w:val="00993A1C"/>
    <w:rsid w:val="009A126C"/>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8A9"/>
    <w:rsid w:val="00A640F7"/>
    <w:rsid w:val="00A70413"/>
    <w:rsid w:val="00A75FEA"/>
    <w:rsid w:val="00A9008A"/>
    <w:rsid w:val="00A9061E"/>
    <w:rsid w:val="00AA411E"/>
    <w:rsid w:val="00AA70D3"/>
    <w:rsid w:val="00AB0C37"/>
    <w:rsid w:val="00AD2E94"/>
    <w:rsid w:val="00AD540A"/>
    <w:rsid w:val="00AE2FA2"/>
    <w:rsid w:val="00AE78C7"/>
    <w:rsid w:val="00AF410C"/>
    <w:rsid w:val="00B16A57"/>
    <w:rsid w:val="00B2193E"/>
    <w:rsid w:val="00B6105B"/>
    <w:rsid w:val="00B67274"/>
    <w:rsid w:val="00B81327"/>
    <w:rsid w:val="00B8165D"/>
    <w:rsid w:val="00B824EC"/>
    <w:rsid w:val="00B93E92"/>
    <w:rsid w:val="00BA6991"/>
    <w:rsid w:val="00BE3595"/>
    <w:rsid w:val="00BE7F94"/>
    <w:rsid w:val="00C303EE"/>
    <w:rsid w:val="00C4046B"/>
    <w:rsid w:val="00C40D7B"/>
    <w:rsid w:val="00C41C77"/>
    <w:rsid w:val="00C44FD2"/>
    <w:rsid w:val="00C51DCF"/>
    <w:rsid w:val="00C55CCE"/>
    <w:rsid w:val="00C67505"/>
    <w:rsid w:val="00C73F0B"/>
    <w:rsid w:val="00C75222"/>
    <w:rsid w:val="00C93B6F"/>
    <w:rsid w:val="00CB4501"/>
    <w:rsid w:val="00CC047A"/>
    <w:rsid w:val="00CD20B3"/>
    <w:rsid w:val="00CD6775"/>
    <w:rsid w:val="00CE0588"/>
    <w:rsid w:val="00D03777"/>
    <w:rsid w:val="00D3242C"/>
    <w:rsid w:val="00D43E30"/>
    <w:rsid w:val="00D606F3"/>
    <w:rsid w:val="00D7409E"/>
    <w:rsid w:val="00D761A0"/>
    <w:rsid w:val="00D83247"/>
    <w:rsid w:val="00D847AF"/>
    <w:rsid w:val="00D861C1"/>
    <w:rsid w:val="00D869BE"/>
    <w:rsid w:val="00DA4BE2"/>
    <w:rsid w:val="00DB03C1"/>
    <w:rsid w:val="00DB4F51"/>
    <w:rsid w:val="00DB7268"/>
    <w:rsid w:val="00DD2989"/>
    <w:rsid w:val="00DD5A9F"/>
    <w:rsid w:val="00DE3652"/>
    <w:rsid w:val="00DE387B"/>
    <w:rsid w:val="00E05B28"/>
    <w:rsid w:val="00E42E17"/>
    <w:rsid w:val="00E47C53"/>
    <w:rsid w:val="00E60CCE"/>
    <w:rsid w:val="00E6506F"/>
    <w:rsid w:val="00E67278"/>
    <w:rsid w:val="00E72CEC"/>
    <w:rsid w:val="00E830CA"/>
    <w:rsid w:val="00E9092F"/>
    <w:rsid w:val="00E91BF2"/>
    <w:rsid w:val="00E94521"/>
    <w:rsid w:val="00E97E41"/>
    <w:rsid w:val="00EA425B"/>
    <w:rsid w:val="00ED3C8A"/>
    <w:rsid w:val="00F028A1"/>
    <w:rsid w:val="00F057A6"/>
    <w:rsid w:val="00F06EA9"/>
    <w:rsid w:val="00F10A98"/>
    <w:rsid w:val="00F1625F"/>
    <w:rsid w:val="00F355C8"/>
    <w:rsid w:val="00F424CC"/>
    <w:rsid w:val="00F63194"/>
    <w:rsid w:val="00F70233"/>
    <w:rsid w:val="00F73EE0"/>
    <w:rsid w:val="00FC077F"/>
    <w:rsid w:val="00FC41A7"/>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5C9D-F02F-4F51-83F4-F5AB41C4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7581</Words>
  <Characters>45492</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11</cp:revision>
  <cp:lastPrinted>2018-07-30T09:10:00Z</cp:lastPrinted>
  <dcterms:created xsi:type="dcterms:W3CDTF">2018-07-30T07:03:00Z</dcterms:created>
  <dcterms:modified xsi:type="dcterms:W3CDTF">2018-07-30T09:11:00Z</dcterms:modified>
</cp:coreProperties>
</file>